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29.06.2024 N 885</w:t>
              <w:br/>
              <w:t xml:space="preserve">"Об утверждении примерных требований к организации деятельности реабилитационных организаций"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июня 2024 г. N 885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ПРИМЕРНЫХ ТРЕБОВАНИЙ</w:t>
      </w:r>
    </w:p>
    <w:p>
      <w:pPr>
        <w:pStyle w:val="2"/>
        <w:jc w:val="center"/>
      </w:pPr>
      <w:r>
        <w:rPr>
          <w:sz w:val="24"/>
        </w:rPr>
        <w:t xml:space="preserve">К ОРГАНИЗАЦИИ ДЕЯТЕЛЬНОСТИ РЕАБИЛИТАЦИОННЫХ ОРГАНИЗАЦИЙ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"О социальной защите инвалидов в Российской Федерации"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примерные </w:t>
      </w:r>
      <w:hyperlink w:history="0" w:anchor="P27" w:tooltip="ПРИМЕРНЫЕ ТРЕБОВАНИЯ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организации деятельности реабилитационных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настоящее постановление применяется на территории г. Москвы с учетом положений, установленных </w:t>
      </w:r>
      <w:hyperlink w:history="0" r:id="rId8" w:tooltip="Федеральный закон от 25.12.2023 N 651-ФЗ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25 декабря 2023 г. N 651-ФЗ "О внесении изменений в отдельные законодательные акты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марта 2025 г.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июня 2024 г. N 885</w:t>
      </w:r>
    </w:p>
    <w:p>
      <w:pPr>
        <w:pStyle w:val="0"/>
        <w:jc w:val="center"/>
      </w:pPr>
      <w:r>
        <w:rPr>
          <w:sz w:val="24"/>
        </w:rPr>
      </w:r>
    </w:p>
    <w:bookmarkStart w:id="27" w:name="P27"/>
    <w:bookmarkEnd w:id="27"/>
    <w:p>
      <w:pPr>
        <w:pStyle w:val="2"/>
        <w:jc w:val="center"/>
      </w:pPr>
      <w:r>
        <w:rPr>
          <w:sz w:val="24"/>
        </w:rPr>
        <w:t xml:space="preserve">ПРИМЕРНЫЕ ТРЕБОВАНИЯ</w:t>
      </w:r>
    </w:p>
    <w:p>
      <w:pPr>
        <w:pStyle w:val="2"/>
        <w:jc w:val="center"/>
      </w:pPr>
      <w:r>
        <w:rPr>
          <w:sz w:val="24"/>
        </w:rPr>
        <w:t xml:space="preserve">К ОРГАНИЗАЦИИ ДЕЯТЕЛЬНОСТИ РЕАБИЛИТАЦИОННЫХ ОРГАНИЗАЦИЙ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реабилитационным организациям относятся организации независимо от их организационно-правовых форм, формы собственности и ведомственной принадлежности, осуществляющие деятельность по одному или нескольким отдельным основным направлениям комплексной реабилитации и абилитации инвалидов в соответствии со стандартами их предоставления, разрабатываемыми и утверждаемыми в соответствии с </w:t>
      </w:r>
      <w:hyperlink w:history="0" r:id="rId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первой статьи 9.2</w:t>
        </w:r>
      </w:hyperlink>
      <w:r>
        <w:rPr>
          <w:sz w:val="24"/>
        </w:rPr>
        <w:t xml:space="preserve"> Федерального закона "О социальной защите инвалидов в Российской Федерации" (далее соответственно - основные направления комплексной реабилитации и абилитации, стандарты оказания 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услуг в рамках социальной занятости инвалидов и сопровождаемой трудовой деятельности инвалидов осуществляется в </w:t>
      </w:r>
      <w:r>
        <w:rPr>
          <w:sz w:val="24"/>
        </w:rPr>
        <w:t xml:space="preserve">порядке</w:t>
      </w:r>
      <w:r>
        <w:rPr>
          <w:sz w:val="24"/>
        </w:rPr>
        <w:t xml:space="preserve">, предусмотренном </w:t>
      </w:r>
      <w:hyperlink w:history="0" r:id="rId10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статьями 20</w:t>
        </w:r>
      </w:hyperlink>
      <w:r>
        <w:rPr>
          <w:sz w:val="24"/>
        </w:rPr>
        <w:t xml:space="preserve"> и </w:t>
      </w:r>
      <w:hyperlink w:history="0" r:id="rId11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20.1</w:t>
        </w:r>
      </w:hyperlink>
      <w:r>
        <w:rPr>
          <w:sz w:val="24"/>
        </w:rPr>
        <w:t xml:space="preserve"> Федерального закона "О социальной защите инвалидов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деятельности реабилитационных организаций по предоставлению услуг по медицинской реабилитации и санаторно-курортному лечению осуществляется в соответствии с порядками организации медицинской реабилитации и санаторно-курортного лечения, утвержденными Министерством здравоохранения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Реабилитационные организации предоставляют комплекс мероприятий и услуг по основным направлениям комплексной реабилитации и абилитации инвалидам, детям-инвалидам, детям от рождения до 3 лет (независимо от наличия инвалидности), которые имеют ограничения жизнедеятельности либо риск развития ограничений жизнедеятельности, и их семьям (далее - получатели 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Комплекс мероприятий и услуг по основным направлениям комплексной реабилитации и абилитации предоставляется получателям услуг в реабилитационных организациях в соответствии со стандартами оказания услуг и с учетом целевой реабилитационной группы (целевых реабилитационных групп), определяемой федеральным учреждением медико-социальной экспертизы в индивидуальной программе реабилитации или абилитации инвалида (ребенка-инвалида), за исключением стандарта оказания услуг по ранней помощи детям и их семьям и стандарта предоставления инвалидам услуг по физической реабилитации и абилитации инвалидов с использованием средств и методов адаптивной физической культуры и адаптивного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Реабилитационные организации подразделяются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профильные реабилитационные организации, предоставляющие получателям услуг комплекс мероприятий и услуг по одному основному направлению комплексной реабилитации 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многопрофильные реабилитационные организации, предоставляющие получателям услуг комплекс мероприятий и услуг по всем либо нескольким основным направлениям комплексной реабилитации и абилитации.</w:t>
      </w:r>
    </w:p>
    <w:bookmarkStart w:id="38" w:name="P38"/>
    <w:bookmarkEnd w:id="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Реабилитационные организации, входящие в негосударственную систему комплексной реабилитации и абилитации инвалидов, уведомляют исполнительный орган субъекта Российской Федерации в сфере социальной защиты инвалидов о намерении осуществлять деятельность на территории данного субъекта Российской Федерации по одному или нескольким основным направлениям комплексной реабилитации и абилитации в соответствии со стандартами оказания услуг с указанием конкретного основного направления (основных направлений) комплексной реабилитации и абилитации и целевой реабилитационной группы (целевых реабилитационных групп) до 1 сентября года, предшествующего году, в котором реабилитационная организация намерена осуществлять деятельность по соответствующему направлению.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реабилитационная организация, входящая в негосударственную систему комплексной реабилитации и абилитации инвалидов, ранее направившая уведомление в соответствии с </w:t>
      </w:r>
      <w:hyperlink w:history="0" w:anchor="P38" w:tooltip="Реабилитационные организации, входящие в негосударственную систему комплексной реабилитации и абилитации инвалидов, уведомляют исполнительный орган субъекта Российской Федерации в сфере социальной защиты инвалидов о намерении осуществлять деятельность на территории данного субъекта Российской Федерации по одному или нескольким основным направлениям комплексной реабилитации и абилитации в соответствии со стандартами оказания услуг с указанием конкретного основного направления (основных направлений) компле...">
        <w:r>
          <w:rPr>
            <w:sz w:val="24"/>
            <w:color w:val="0000ff"/>
          </w:rPr>
          <w:t xml:space="preserve">абзацем четвертым</w:t>
        </w:r>
      </w:hyperlink>
      <w:r>
        <w:rPr>
          <w:sz w:val="24"/>
        </w:rPr>
        <w:t xml:space="preserve"> настоящего пункта, прекратила осуществлять деятельность по одному или нескольким основным направлениям комплексной реабилитации и абилитации в соответствии со стандартами оказания услуг, такая реабилитационная организация уведомляет исполнительный орган субъекта Российской Федерации в сфере социальной защиты инвалидов об изменении или прекращении оказания соответствующих услуг на территории данного субъекта Российской Федерации не позднее следующего рабочего дня после такого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Количество реабилитационных организаций государственной системы комплексной реабилитации и абилитации инвалидов, предоставляющих получателям услуг комплекс мероприятий и услуг по основным направлениям комплексной реабилитации и абилитации, подведомственных органам государственной власти субъектов Российской Федерации, и их мощность определяются субъектом Российской Федерации исходя из потребности проживающих в регионе получателей услуг в предоставлении такого комплекса мероприятий и услуг.</w:t>
      </w:r>
    </w:p>
    <w:p>
      <w:pPr>
        <w:pStyle w:val="0"/>
        <w:spacing w:before="240" w:line-rule="auto"/>
        <w:ind w:firstLine="540"/>
        <w:jc w:val="both"/>
      </w:pPr>
      <w:hyperlink w:history="0" r:id="rId12" w:tooltip="Приказ Минтруда России от 11.12.2024 N 690 &quot;Об утверждении методических рекомендаций по расчету субъектом Российской Федерации потребности в оптимальном количестве реабилитационных организаций&quot; {КонсультантПлюс}">
        <w:r>
          <w:rPr>
            <w:sz w:val="24"/>
            <w:color w:val="0000ff"/>
          </w:rPr>
          <w:t xml:space="preserve">Методические рекомендации</w:t>
        </w:r>
      </w:hyperlink>
      <w:r>
        <w:rPr>
          <w:sz w:val="24"/>
        </w:rPr>
        <w:t xml:space="preserve"> по расчету субъектом Российской Федерации потребности в оптимальном количестве реабилитационных организаций утверждаются Министерством труда и социальной защиты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Комплекс мероприятий и услуг по основным направлениям комплексной реабилитации и абилитации предоставляется реабилитационными организациями в следующих формах: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полустационарная форма;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стационарная форма;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дому, в том числе дистанционно с применением информационно-коммуникационных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Комплекс мероприятий и услуг по основным направлениям комплексной реабилитации и абилитации предоставляется получателям услуг в соответствии со стандартами оказания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Структура и штатная численность реабилитационной организации определяются руководителем реабилитационной организации с учетом перечня специалистов, привлекаемых к предоставлению комплекса мероприятий и услуг по основным направлениям комплексной реабилитации и абилитации в соответствии со стандартами оказания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Оснащение реабилитационной организации определяется руководителем реабилитационной организации с учетом примерного перечня оборудования (вспомогательных средств и технических средств реабилитации), необходимого для оказания комплекса мероприятий и услуг по основным направлениям комплексной реабилитации и абилитации, предусмотренного стандартами оказания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 предоставлении получателю услуг комплекса мероприятий и услуг по основным направлениям комплексной реабилитации и абилитации используются унифицированные формы документации, утверждаемые Министерством труда и социальной защиты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 предоставлении комплекса мероприятий и услуг по основным направлениям комплексной реабилитации и абилитации в реабилитационной организации получателю услуг обеспечиваются: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комплекса мероприятий и услуг по основным направлениям комплексной реабилитации и абилитации в соответствии со стандартами оказания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возможность использования ассистивных (вспомогательных) технологий и альтернативной (дополнительной) коммуникации;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предоставления во временное пользование технических средств реабилитации коллективного и индивидуального использования, в том числе предоставления кресла-коляски во временное пользование;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условия доступности для инвалидов объектов социальной, инженерной и транспортной инфраструктуры и предоставляемого комплекса мероприятий и услуг по основным направлениям комплексной реабилитации и абилитации, а также оказания им при этом необходимой помощи в соответствии со </w:t>
      </w:r>
      <w:hyperlink w:history="0" r:id="rId13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"О социальной защите инвалидов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Реабилитационная организация предоставляет в доступной для получателей услуг форме, в том числе посредством размещения на своем сайте (при его наличии) и на информационных стендах (стойках),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 и индивидуальный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об осуществляемой деятельности по основным направлениям комплексной реабилитации и абилитации инвалидов (конкретному основному направлению (основным направлениям) комплексной реабилитации и абилитации и целевой реабилитационной группе (целевым реабилитационным группам).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формировании информации в информационно-телекоммуникационной сети "Интернет" должны быть учтены требования </w:t>
      </w:r>
      <w:hyperlink w:history="0" r:id="rId14" w:tooltip="Ссылка на КонсультантПлюс">
        <w:r>
          <w:rPr>
            <w:sz w:val="24"/>
            <w:color w:val="0000ff"/>
          </w:rPr>
          <w:t xml:space="preserve">ГОСТ Р 52872-2019</w:t>
        </w:r>
      </w:hyperlink>
      <w:r>
        <w:rPr>
          <w:sz w:val="24"/>
        </w:rPr>
        <w:t xml:space="preserve"> "Интернет - 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Реабилитационные организации имеют право запрашивать у соответствующих органов государственной власти, а также у органов местного самоуправления и получать от них информацию, необходимую для организации предоставления комплекса мероприятий и услуг по основным направлениям комплексной реабилитации и абилитации, с соблюдением требований законодательства Российской Федерации в области защиты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Для целей предоставления комплекса мероприятий и услуг по основным направлениям комплексной реабилитации и абилитации реабилитационными организациями могут осуществляться иные виды деятельности в порядке и на условиях, которые предусмотрены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29.06.2024 N 885</w:t>
            <w:br/>
            <w:t>"Об утверждении примерных требований к организации деятельности реаби...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22&amp;date=27.05.2025&amp;dst=516&amp;field=134" TargetMode = "External"/>
	<Relationship Id="rId8" Type="http://schemas.openxmlformats.org/officeDocument/2006/relationships/hyperlink" Target="https://login.consultant.ru/link/?req=doc&amp;base=LAW&amp;n=465514&amp;date=27.05.2025&amp;dst=100152&amp;field=134" TargetMode = "External"/>
	<Relationship Id="rId9" Type="http://schemas.openxmlformats.org/officeDocument/2006/relationships/hyperlink" Target="https://login.consultant.ru/link/?req=doc&amp;base=LAW&amp;n=483022&amp;date=27.05.2025&amp;dst=518&amp;field=134" TargetMode = "External"/>
	<Relationship Id="rId10" Type="http://schemas.openxmlformats.org/officeDocument/2006/relationships/hyperlink" Target="https://login.consultant.ru/link/?req=doc&amp;base=LAW&amp;n=483022&amp;date=27.05.2025&amp;dst=100154&amp;field=134" TargetMode = "External"/>
	<Relationship Id="rId11" Type="http://schemas.openxmlformats.org/officeDocument/2006/relationships/hyperlink" Target="https://login.consultant.ru/link/?req=doc&amp;base=LAW&amp;n=483022&amp;date=27.05.2025&amp;dst=434&amp;field=134" TargetMode = "External"/>
	<Relationship Id="rId12" Type="http://schemas.openxmlformats.org/officeDocument/2006/relationships/hyperlink" Target="https://login.consultant.ru/link/?req=doc&amp;base=LAW&amp;n=493701&amp;date=27.05.2025&amp;dst=100009&amp;field=134" TargetMode = "External"/>
	<Relationship Id="rId13" Type="http://schemas.openxmlformats.org/officeDocument/2006/relationships/hyperlink" Target="https://login.consultant.ru/link/?req=doc&amp;base=LAW&amp;n=483022&amp;date=27.05.2025&amp;dst=252&amp;field=134" TargetMode = "External"/>
	<Relationship Id="rId14" Type="http://schemas.openxmlformats.org/officeDocument/2006/relationships/hyperlink" Target="https://login.consultant.ru/link/?req=doc&amp;base=OTN&amp;n=26669&amp;date=27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29.06.2024 N 885
"Об утверждении примерных требований к организации деятельности реабилитационных организаций"</dc:title>
  <dcterms:created xsi:type="dcterms:W3CDTF">2025-05-27T04:25:12Z</dcterms:created>
</cp:coreProperties>
</file>