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Минтруда России от 31.07.2024 N 385н</w:t>
              <w:br/>
              <w:t xml:space="preserve">"Об утверждении типовых положений об отдельных видах организаций, оказывающих услуги по основным направлениям комплексной реабилитации и абилитации инвалидов"</w:t>
              <w:br/>
              <w:t xml:space="preserve">(вместе с "Типовым положением о профильной реабилитационной организации для инвалидов и (или) детей-инвалидов", "Типовым положением о многопрофильной реабилитационной организации для инвалидов и (или) детей-инвалидов", "Типовым положением о профильной реабилитационной организации, предоставляющей раннюю помощь детям и их семьям")</w:t>
              <w:br/>
              <w:t xml:space="preserve">(Зарегистрировано в Минюсте России 30.08.2024 N 79347)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30 августа 2024 г. N 79347</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both"/>
      </w:pPr>
      <w:r>
        <w:rPr>
          <w:sz w:val="24"/>
        </w:rPr>
      </w:r>
    </w:p>
    <w:p>
      <w:pPr>
        <w:pStyle w:val="2"/>
        <w:jc w:val="center"/>
      </w:pPr>
      <w:r>
        <w:rPr>
          <w:sz w:val="24"/>
        </w:rPr>
        <w:t xml:space="preserve">ПРИКАЗ</w:t>
      </w:r>
    </w:p>
    <w:p>
      <w:pPr>
        <w:pStyle w:val="2"/>
        <w:jc w:val="center"/>
      </w:pPr>
      <w:r>
        <w:rPr>
          <w:sz w:val="24"/>
        </w:rPr>
        <w:t xml:space="preserve">от 31 июля 2024 г. N 385н</w:t>
      </w:r>
    </w:p>
    <w:p>
      <w:pPr>
        <w:pStyle w:val="2"/>
        <w:jc w:val="both"/>
      </w:pPr>
      <w:r>
        <w:rPr>
          <w:sz w:val="24"/>
        </w:rPr>
      </w:r>
    </w:p>
    <w:p>
      <w:pPr>
        <w:pStyle w:val="2"/>
        <w:jc w:val="center"/>
      </w:pPr>
      <w:r>
        <w:rPr>
          <w:sz w:val="24"/>
        </w:rPr>
        <w:t xml:space="preserve">ОБ УТВЕРЖДЕНИИ ТИПОВЫХ ПОЛОЖЕНИЙ</w:t>
      </w:r>
    </w:p>
    <w:p>
      <w:pPr>
        <w:pStyle w:val="2"/>
        <w:jc w:val="center"/>
      </w:pPr>
      <w:r>
        <w:rPr>
          <w:sz w:val="24"/>
        </w:rPr>
        <w:t xml:space="preserve">ОБ ОТДЕЛЬНЫХ ВИДАХ ОРГАНИЗАЦИЙ, ОКАЗЫВАЮЩИХ УСЛУГИ</w:t>
      </w:r>
    </w:p>
    <w:p>
      <w:pPr>
        <w:pStyle w:val="2"/>
        <w:jc w:val="center"/>
      </w:pPr>
      <w:r>
        <w:rPr>
          <w:sz w:val="24"/>
        </w:rPr>
        <w:t xml:space="preserve">ПО ОСНОВНЫМ НАПРАВЛЕНИЯМ КОМПЛЕКСНОЙ РЕАБИЛИТАЦИИ</w:t>
      </w:r>
    </w:p>
    <w:p>
      <w:pPr>
        <w:pStyle w:val="2"/>
        <w:jc w:val="center"/>
      </w:pPr>
      <w:r>
        <w:rPr>
          <w:sz w:val="24"/>
        </w:rPr>
        <w:t xml:space="preserve">И АБИЛИТАЦИИ ИНВАЛИДОВ</w:t>
      </w:r>
    </w:p>
    <w:p>
      <w:pPr>
        <w:pStyle w:val="0"/>
        <w:jc w:val="both"/>
      </w:pPr>
      <w:r>
        <w:rPr>
          <w:sz w:val="24"/>
        </w:rPr>
      </w:r>
    </w:p>
    <w:p>
      <w:pPr>
        <w:pStyle w:val="0"/>
        <w:ind w:firstLine="540"/>
        <w:jc w:val="both"/>
      </w:pPr>
      <w:r>
        <w:rPr>
          <w:sz w:val="24"/>
        </w:rPr>
        <w:t xml:space="preserve">В соответствии с </w:t>
      </w:r>
      <w:hyperlink w:history="0" r:id="rId7"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пунктом 10.1 статьи 4</w:t>
        </w:r>
      </w:hyperlink>
      <w:r>
        <w:rPr>
          <w:sz w:val="24"/>
        </w:rPr>
        <w:t xml:space="preserve"> Федерального закона от 24 ноября 1995 г. N 181-ФЗ "О социальной защите инвалидов в Российской Федерации" и </w:t>
      </w:r>
      <w:hyperlink w:history="0" r:id="rId8" w:tooltip="Постановление Правительства РФ от 19.06.2012 N 610 (ред. от 28.03.2025) &quot;Об утверждении Положения о Министерстве труда и социальной защиты Российской Федерации&quot; {КонсультантПлюс}">
        <w:r>
          <w:rPr>
            <w:sz w:val="24"/>
            <w:color w:val="0000ff"/>
          </w:rPr>
          <w:t xml:space="preserve">подпунктом 5.2.107(5) пункта 5</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pPr>
        <w:pStyle w:val="0"/>
        <w:spacing w:before="240" w:line-rule="auto"/>
        <w:ind w:firstLine="540"/>
        <w:jc w:val="both"/>
      </w:pPr>
      <w:r>
        <w:rPr>
          <w:sz w:val="24"/>
        </w:rPr>
        <w:t xml:space="preserve">1. Утвердить:</w:t>
      </w:r>
    </w:p>
    <w:p>
      <w:pPr>
        <w:pStyle w:val="0"/>
        <w:spacing w:before="240" w:line-rule="auto"/>
        <w:ind w:firstLine="540"/>
        <w:jc w:val="both"/>
      </w:pPr>
      <w:r>
        <w:rPr>
          <w:sz w:val="24"/>
        </w:rPr>
        <w:t xml:space="preserve">Типовое </w:t>
      </w:r>
      <w:hyperlink w:history="0" w:anchor="P34" w:tooltip="ТИПОВОЕ ПОЛОЖЕНИЕ">
        <w:r>
          <w:rPr>
            <w:sz w:val="24"/>
            <w:color w:val="0000ff"/>
          </w:rPr>
          <w:t xml:space="preserve">положение</w:t>
        </w:r>
      </w:hyperlink>
      <w:r>
        <w:rPr>
          <w:sz w:val="24"/>
        </w:rPr>
        <w:t xml:space="preserve"> о профильной реабилитационной организации для инвалидов и (или) детей-инвалидов согласно приложению N 1 к настоящему приказу;</w:t>
      </w:r>
    </w:p>
    <w:p>
      <w:pPr>
        <w:pStyle w:val="0"/>
        <w:spacing w:before="240" w:line-rule="auto"/>
        <w:ind w:firstLine="540"/>
        <w:jc w:val="both"/>
      </w:pPr>
      <w:r>
        <w:rPr>
          <w:sz w:val="24"/>
        </w:rPr>
        <w:t xml:space="preserve">Типовое </w:t>
      </w:r>
      <w:hyperlink w:history="0" w:anchor="P1334" w:tooltip="ТИПОВОЕ ПОЛОЖЕНИЕ">
        <w:r>
          <w:rPr>
            <w:sz w:val="24"/>
            <w:color w:val="0000ff"/>
          </w:rPr>
          <w:t xml:space="preserve">положение</w:t>
        </w:r>
      </w:hyperlink>
      <w:r>
        <w:rPr>
          <w:sz w:val="24"/>
        </w:rPr>
        <w:t xml:space="preserve"> о многопрофильной реабилитационной организации для инвалидов и (или) детей-инвалидов согласно приложению N 2 к настоящему приказу;</w:t>
      </w:r>
    </w:p>
    <w:p>
      <w:pPr>
        <w:pStyle w:val="0"/>
        <w:spacing w:before="240" w:line-rule="auto"/>
        <w:ind w:firstLine="540"/>
        <w:jc w:val="both"/>
      </w:pPr>
      <w:r>
        <w:rPr>
          <w:sz w:val="24"/>
        </w:rPr>
        <w:t xml:space="preserve">Типовое </w:t>
      </w:r>
      <w:hyperlink w:history="0" w:anchor="P3160" w:tooltip="ТИПОВОЕ ПОЛОЖЕНИЕ">
        <w:r>
          <w:rPr>
            <w:sz w:val="24"/>
            <w:color w:val="0000ff"/>
          </w:rPr>
          <w:t xml:space="preserve">положение</w:t>
        </w:r>
      </w:hyperlink>
      <w:r>
        <w:rPr>
          <w:sz w:val="24"/>
        </w:rPr>
        <w:t xml:space="preserve"> о профильной реабилитационной организации, предоставляющей раннюю помощь детям и их семьям, согласно приложению N 3 к настоящему приказу.</w:t>
      </w:r>
    </w:p>
    <w:p>
      <w:pPr>
        <w:pStyle w:val="0"/>
        <w:spacing w:before="240" w:line-rule="auto"/>
        <w:ind w:firstLine="540"/>
        <w:jc w:val="both"/>
      </w:pPr>
      <w:r>
        <w:rPr>
          <w:sz w:val="24"/>
        </w:rPr>
        <w:t xml:space="preserve">2. Установить, что настоящий приказ вступает в силу с 1 марта 2025 г.</w:t>
      </w:r>
    </w:p>
    <w:p>
      <w:pPr>
        <w:pStyle w:val="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34" w:name="P34"/>
    <w:bookmarkEnd w:id="34"/>
    <w:p>
      <w:pPr>
        <w:pStyle w:val="2"/>
        <w:jc w:val="center"/>
      </w:pPr>
      <w:r>
        <w:rPr>
          <w:sz w:val="24"/>
        </w:rPr>
        <w:t xml:space="preserve">ТИПОВОЕ ПОЛОЖЕНИЕ</w:t>
      </w:r>
    </w:p>
    <w:p>
      <w:pPr>
        <w:pStyle w:val="2"/>
        <w:jc w:val="center"/>
      </w:pPr>
      <w:r>
        <w:rPr>
          <w:sz w:val="24"/>
        </w:rPr>
        <w:t xml:space="preserve">О ПРОФИЛЬНОЙ РЕАБИЛИТАЦИОННОЙ ОРГАНИЗАЦИИ ДЛЯ ИНВАЛИДОВ</w:t>
      </w:r>
    </w:p>
    <w:p>
      <w:pPr>
        <w:pStyle w:val="2"/>
        <w:jc w:val="center"/>
      </w:pPr>
      <w:r>
        <w:rPr>
          <w:sz w:val="24"/>
        </w:rPr>
        <w:t xml:space="preserve">И (ИЛИ) ДЕТЕЙ-ИНВАЛИДОВ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Типовое положение применяется в целях организации деятельности профильной реабилитационной организации для инвалидов и (или) детей-инвалидов (далее - профильная реабилитационная организация).</w:t>
      </w:r>
    </w:p>
    <w:p>
      <w:pPr>
        <w:pStyle w:val="0"/>
        <w:spacing w:before="240" w:line-rule="auto"/>
        <w:ind w:firstLine="540"/>
        <w:jc w:val="both"/>
      </w:pPr>
      <w:r>
        <w:rPr>
          <w:sz w:val="24"/>
        </w:rPr>
        <w:t xml:space="preserve">Профильная реабилитационная организация предоставляет инвалидам, а также детям-инвалидам, либо инвалидам и детям-инвалидам одновременно (далее - получатели услуг) комплекс мероприятий и услуг по одному основному направлению комплексной реабилитации и абилитации инвалидов: профессиональной реабилитации и абилитации инвалидов в части профессиональной ориентации; социальной реабилитации и абилитации инвалидов в части социально-средовой, социально-педагогической, социально-психологической, социально-бытовой реабилитации и абилитации.</w:t>
      </w:r>
    </w:p>
    <w:p>
      <w:pPr>
        <w:pStyle w:val="0"/>
        <w:spacing w:before="240" w:line-rule="auto"/>
        <w:ind w:firstLine="540"/>
        <w:jc w:val="both"/>
      </w:pPr>
      <w:r>
        <w:rPr>
          <w:sz w:val="24"/>
        </w:rPr>
        <w:t xml:space="preserve">2. В своей деятельности профильная реабилитационная организация руководствуется </w:t>
      </w:r>
      <w:hyperlink w:history="0"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субъектов Российской Федерации в установленной сфере деятельности.</w:t>
      </w:r>
    </w:p>
    <w:p>
      <w:pPr>
        <w:pStyle w:val="0"/>
        <w:spacing w:before="240" w:line-rule="auto"/>
        <w:ind w:firstLine="540"/>
        <w:jc w:val="both"/>
      </w:pPr>
      <w:r>
        <w:rPr>
          <w:sz w:val="24"/>
        </w:rPr>
        <w:t xml:space="preserve">3. Профильные реабилитационные организации или их обособленные подразделения, или обособленные подразделения в иных организациях могут создаваться в государственной и в негосударственной системе комплексной реабилитации и абилитации инвалидов.</w:t>
      </w:r>
    </w:p>
    <w:p>
      <w:pPr>
        <w:pStyle w:val="0"/>
        <w:spacing w:before="240" w:line-rule="auto"/>
        <w:ind w:firstLine="540"/>
        <w:jc w:val="both"/>
      </w:pPr>
      <w:r>
        <w:rPr>
          <w:sz w:val="24"/>
        </w:rPr>
        <w:t xml:space="preserve">4. Профильная реабилитационная организация в целях качественного предоставления получателям услуг комплекса мероприятий и услуг по выбранному основному направлению комплексной реабилитации и абилитации инвалидов (далее - комплекс мероприятий и услуг по выбранному направлению) может осуществлять взаимодействие с федеральными учреждениями медико-социальной экспертизы, организациями, подведомственными исполнительным органам власти субъекта Российской Федерации в сферах здравоохранения, образования, социальной защиты населения (социального обслуживания), труда и занятости, физической культуры и спорта, некоммерческими организациями и иными организациями, независимо от организационно-правовой формы, формы собственности и ведомственной принадлежности, а также с Социальным фондом России и Государственным фондом "Защитники Отечества", общественными объединениями инвалидов.</w:t>
      </w:r>
    </w:p>
    <w:p>
      <w:pPr>
        <w:pStyle w:val="0"/>
        <w:spacing w:before="240" w:line-rule="auto"/>
        <w:ind w:firstLine="540"/>
        <w:jc w:val="both"/>
      </w:pPr>
      <w:r>
        <w:rPr>
          <w:sz w:val="24"/>
        </w:rPr>
        <w:t xml:space="preserve">5. Настоящее Типовое положение учитывается профильной реабилитационной организацией при разработке или внесении изменений в устав.</w:t>
      </w:r>
    </w:p>
    <w:p>
      <w:pPr>
        <w:pStyle w:val="0"/>
        <w:jc w:val="both"/>
      </w:pPr>
      <w:r>
        <w:rPr>
          <w:sz w:val="24"/>
        </w:rPr>
      </w:r>
    </w:p>
    <w:p>
      <w:pPr>
        <w:pStyle w:val="2"/>
        <w:outlineLvl w:val="1"/>
        <w:jc w:val="center"/>
      </w:pPr>
      <w:r>
        <w:rPr>
          <w:sz w:val="24"/>
        </w:rPr>
        <w:t xml:space="preserve">II. Основные задачи профильной реабилитационной организации</w:t>
      </w:r>
    </w:p>
    <w:p>
      <w:pPr>
        <w:pStyle w:val="0"/>
        <w:jc w:val="both"/>
      </w:pPr>
      <w:r>
        <w:rPr>
          <w:sz w:val="24"/>
        </w:rPr>
      </w:r>
    </w:p>
    <w:p>
      <w:pPr>
        <w:pStyle w:val="0"/>
        <w:ind w:firstLine="540"/>
        <w:jc w:val="both"/>
      </w:pPr>
      <w:r>
        <w:rPr>
          <w:sz w:val="24"/>
        </w:rPr>
        <w:t xml:space="preserve">6. Основными задачами профильной реабилитационной организации являются:</w:t>
      </w:r>
    </w:p>
    <w:p>
      <w:pPr>
        <w:pStyle w:val="0"/>
        <w:spacing w:before="240" w:line-rule="auto"/>
        <w:ind w:firstLine="540"/>
        <w:jc w:val="both"/>
      </w:pPr>
      <w:r>
        <w:rPr>
          <w:sz w:val="24"/>
        </w:rPr>
        <w:t xml:space="preserve">а) предоставление получателям услуг комплекса мероприятий и услуг по выбранному направлению в соответствии со стандартами оказания услуг по отдельным основным направлениям комплексной реабилитации и абилитации инвалидов, разрабатываемыми и утверждаемыми федеральными органами исполнительной власти в соответствии с </w:t>
      </w:r>
      <w:hyperlink w:history="0" r:id="rId10"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частью первой статьи 9.2</w:t>
        </w:r>
      </w:hyperlink>
      <w:r>
        <w:rPr>
          <w:sz w:val="24"/>
        </w:rPr>
        <w:t xml:space="preserve"> Федерального закона от 24 ноября 1995 г. N 181-ФЗ "О социальной защите инвалидов в Российской Федерации" (далее - стандарты оказания услуг);</w:t>
      </w:r>
    </w:p>
    <w:p>
      <w:pPr>
        <w:pStyle w:val="0"/>
        <w:spacing w:before="240" w:line-rule="auto"/>
        <w:ind w:firstLine="540"/>
        <w:jc w:val="both"/>
      </w:pPr>
      <w:r>
        <w:rPr>
          <w:sz w:val="24"/>
        </w:rPr>
        <w:t xml:space="preserve">б) проведение оценки и анализа эффективности предоставляемого комплекса мероприятий и услуг по выбранному направлению;</w:t>
      </w:r>
    </w:p>
    <w:p>
      <w:pPr>
        <w:pStyle w:val="0"/>
        <w:spacing w:before="240" w:line-rule="auto"/>
        <w:ind w:firstLine="540"/>
        <w:jc w:val="both"/>
      </w:pPr>
      <w:r>
        <w:rPr>
          <w:sz w:val="24"/>
        </w:rPr>
        <w:t xml:space="preserve">в) осуществление учета получателей услуг.</w:t>
      </w:r>
    </w:p>
    <w:p>
      <w:pPr>
        <w:pStyle w:val="0"/>
        <w:spacing w:before="240" w:line-rule="auto"/>
        <w:ind w:firstLine="540"/>
        <w:jc w:val="both"/>
      </w:pPr>
      <w:r>
        <w:rPr>
          <w:sz w:val="24"/>
        </w:rPr>
        <w:t xml:space="preserve">7. К задачам профильной реабилитационной организации относится предоставление сопровождения при оказании услуг в рамках комплексной реабилитации и абилитации получателям услуг, нуждающимся в постоянной или частичной посторонней помощи, в соответствии с индивидуальной программой реабилитации и абилитации инвалида или индивидуальной программой реабилитации и абилитации ребенка-инвалида (далее - ИПРА инвалида (ребенка-инвалида).</w:t>
      </w:r>
    </w:p>
    <w:p>
      <w:pPr>
        <w:pStyle w:val="0"/>
        <w:jc w:val="both"/>
      </w:pPr>
      <w:r>
        <w:rPr>
          <w:sz w:val="24"/>
        </w:rPr>
      </w:r>
    </w:p>
    <w:p>
      <w:pPr>
        <w:pStyle w:val="2"/>
        <w:outlineLvl w:val="1"/>
        <w:jc w:val="center"/>
      </w:pPr>
      <w:r>
        <w:rPr>
          <w:sz w:val="24"/>
        </w:rPr>
        <w:t xml:space="preserve">III. Функции профильной реабилитационной организации</w:t>
      </w:r>
    </w:p>
    <w:p>
      <w:pPr>
        <w:pStyle w:val="0"/>
        <w:jc w:val="both"/>
      </w:pPr>
      <w:r>
        <w:rPr>
          <w:sz w:val="24"/>
        </w:rPr>
      </w:r>
    </w:p>
    <w:p>
      <w:pPr>
        <w:pStyle w:val="0"/>
        <w:ind w:firstLine="540"/>
        <w:jc w:val="both"/>
      </w:pPr>
      <w:r>
        <w:rPr>
          <w:sz w:val="24"/>
        </w:rPr>
        <w:t xml:space="preserve">8. Профильная реабилитационная организация выполняет следующие функции:</w:t>
      </w:r>
    </w:p>
    <w:p>
      <w:pPr>
        <w:pStyle w:val="0"/>
        <w:spacing w:before="240" w:line-rule="auto"/>
        <w:ind w:firstLine="540"/>
        <w:jc w:val="both"/>
      </w:pPr>
      <w:r>
        <w:rPr>
          <w:sz w:val="24"/>
        </w:rPr>
        <w:t xml:space="preserve">8.1. Разрабатывает план (маршрут) по предоставлению комплекса мероприятий и услуг по выбранному направлению, предусмотренному ИПРА инвалида (ребенка-инвалида).</w:t>
      </w:r>
    </w:p>
    <w:p>
      <w:pPr>
        <w:pStyle w:val="0"/>
        <w:spacing w:before="240" w:line-rule="auto"/>
        <w:ind w:firstLine="540"/>
        <w:jc w:val="both"/>
      </w:pPr>
      <w:r>
        <w:rPr>
          <w:sz w:val="24"/>
        </w:rPr>
        <w:t xml:space="preserve">8.2. Предоставляет получателям услуг в соответствии со стандартом оказания услуг и с учетом целевой реабилитационной группы (целевых реабилитационных групп) комплекс мероприятий и услуг по выбранному направлению из представленных основных направлений комплексной реабилитации и абилитации инвалидов:</w:t>
      </w:r>
    </w:p>
    <w:p>
      <w:pPr>
        <w:pStyle w:val="0"/>
        <w:spacing w:before="240" w:line-rule="auto"/>
        <w:ind w:firstLine="540"/>
        <w:jc w:val="both"/>
      </w:pPr>
      <w:r>
        <w:rPr>
          <w:sz w:val="24"/>
        </w:rPr>
        <w:t xml:space="preserve">а) профессиональная реабилитация и абилитация инвалидов в части профессиональной ориентации:</w:t>
      </w:r>
    </w:p>
    <w:p>
      <w:pPr>
        <w:pStyle w:val="0"/>
        <w:spacing w:before="240" w:line-rule="auto"/>
        <w:ind w:firstLine="540"/>
        <w:jc w:val="both"/>
      </w:pPr>
      <w:r>
        <w:rPr>
          <w:sz w:val="24"/>
        </w:rPr>
        <w:t xml:space="preserve">услуга по профессиональной ориентации инвалидов;</w:t>
      </w:r>
    </w:p>
    <w:p>
      <w:pPr>
        <w:pStyle w:val="0"/>
        <w:spacing w:before="240" w:line-rule="auto"/>
        <w:ind w:firstLine="540"/>
        <w:jc w:val="both"/>
      </w:pPr>
      <w:r>
        <w:rPr>
          <w:sz w:val="24"/>
        </w:rPr>
        <w:t xml:space="preserve">б) социальная реабилитация и абилитация инвалидов:</w:t>
      </w:r>
    </w:p>
    <w:p>
      <w:pPr>
        <w:pStyle w:val="0"/>
        <w:spacing w:before="240" w:line-rule="auto"/>
        <w:ind w:firstLine="540"/>
        <w:jc w:val="both"/>
      </w:pPr>
      <w:r>
        <w:rPr>
          <w:sz w:val="24"/>
        </w:rPr>
        <w:t xml:space="preserve">услуга по социально-средовой реабилитации и абилитации инвалидов;</w:t>
      </w:r>
    </w:p>
    <w:p>
      <w:pPr>
        <w:pStyle w:val="0"/>
        <w:spacing w:before="240" w:line-rule="auto"/>
        <w:ind w:firstLine="540"/>
        <w:jc w:val="both"/>
      </w:pPr>
      <w:r>
        <w:rPr>
          <w:sz w:val="24"/>
        </w:rPr>
        <w:t xml:space="preserve">услуга по социально-педагогической реабилитации и абилитации инвалидов;</w:t>
      </w:r>
    </w:p>
    <w:p>
      <w:pPr>
        <w:pStyle w:val="0"/>
        <w:spacing w:before="240" w:line-rule="auto"/>
        <w:ind w:firstLine="540"/>
        <w:jc w:val="both"/>
      </w:pPr>
      <w:r>
        <w:rPr>
          <w:sz w:val="24"/>
        </w:rPr>
        <w:t xml:space="preserve">услуга по социально-психологической реабилитации и абилитации инвалидов;</w:t>
      </w:r>
    </w:p>
    <w:p>
      <w:pPr>
        <w:pStyle w:val="0"/>
        <w:spacing w:before="240" w:line-rule="auto"/>
        <w:ind w:firstLine="540"/>
        <w:jc w:val="both"/>
      </w:pPr>
      <w:r>
        <w:rPr>
          <w:sz w:val="24"/>
        </w:rPr>
        <w:t xml:space="preserve">услуга по социально-бытовой реабилитации и абилитации инвалидов.</w:t>
      </w:r>
    </w:p>
    <w:p>
      <w:pPr>
        <w:pStyle w:val="0"/>
        <w:spacing w:before="240" w:line-rule="auto"/>
        <w:ind w:firstLine="540"/>
        <w:jc w:val="both"/>
      </w:pPr>
      <w:r>
        <w:rPr>
          <w:sz w:val="24"/>
        </w:rPr>
        <w:t xml:space="preserve">8.3. Проводит мероприятия (диагностику, информирование, консультирование, практические занятия (тренинги), просвещение) по выбранному направлению в соответствии со стандартом оказания услуг.</w:t>
      </w:r>
    </w:p>
    <w:p>
      <w:pPr>
        <w:pStyle w:val="0"/>
        <w:spacing w:before="240" w:line-rule="auto"/>
        <w:ind w:firstLine="540"/>
        <w:jc w:val="both"/>
      </w:pPr>
      <w:r>
        <w:rPr>
          <w:sz w:val="24"/>
        </w:rPr>
        <w:t xml:space="preserve">8.4. В целях повышения эффективности предоставляемых получателям услуг комплекса мероприятий и услуг по выбранному направлению профильная реабилитационная организация может осуществлять и иные виды деятельности, в том числе: образовательную деятельность по реализации образовательных программ при наличии соответствующей лицензии; предоставлять услуги по санаторно-курортному лечению, медицинской реабилитации и (или) отдельным видам медицинской помощи, направленным на восстановление нарушенных и (или) компенсацию утраченных функций пораженного органа либо системы организма при наличии лицензии на осуществление соответствующих работ (услуг), составляющих медицинскую деятельность, а также мероприятия по социокультурной реабилитации, услуги по физической реабилитации и абилитации с использованием средств и методов адаптивной физической культуры и адаптивного спорта в соответствии со стандартом их предоставления, услуги по протезированию, ортезированию, слухопротезированию в соответствии со стандартами их оказания.</w:t>
      </w:r>
    </w:p>
    <w:p>
      <w:pPr>
        <w:pStyle w:val="0"/>
        <w:spacing w:before="240" w:line-rule="auto"/>
        <w:ind w:firstLine="540"/>
        <w:jc w:val="both"/>
      </w:pPr>
      <w:r>
        <w:rPr>
          <w:sz w:val="24"/>
        </w:rPr>
        <w:t xml:space="preserve">8.5. Проводит оценку эффективности предоставленного получателям услуг комплекса мероприятий и услуг по выбранному направлению.</w:t>
      </w:r>
    </w:p>
    <w:p>
      <w:pPr>
        <w:pStyle w:val="0"/>
        <w:spacing w:before="240" w:line-rule="auto"/>
        <w:ind w:firstLine="540"/>
        <w:jc w:val="both"/>
      </w:pPr>
      <w:r>
        <w:rPr>
          <w:sz w:val="24"/>
        </w:rPr>
        <w:t xml:space="preserve">8.6. Осуществляет обработку сведений, содержащихся в договоре о предоставлении получателю услуг комплекса мероприятий и услуг по выбранному направлению, заключаемом между профильной реабилитационной организацией и получателем услуг либо его законным или уполномоченным представителем, в соответствии с требованиями Федерального </w:t>
      </w:r>
      <w:hyperlink w:history="0" r:id="rId11" w:tooltip="Федеральный закон от 27.07.2006 N 152-ФЗ (ред. от 08.08.2024) &quot;О персональных данных&quot; {КонсультантПлюс}">
        <w:r>
          <w:rPr>
            <w:sz w:val="24"/>
            <w:color w:val="0000ff"/>
          </w:rPr>
          <w:t xml:space="preserve">закона</w:t>
        </w:r>
      </w:hyperlink>
      <w:r>
        <w:rPr>
          <w:sz w:val="24"/>
        </w:rPr>
        <w:t xml:space="preserve"> от 27 июля 2006 г. N 152-ФЗ "О персональных данных".</w:t>
      </w:r>
    </w:p>
    <w:p>
      <w:pPr>
        <w:pStyle w:val="0"/>
        <w:spacing w:before="240" w:line-rule="auto"/>
        <w:ind w:firstLine="540"/>
        <w:jc w:val="both"/>
      </w:pPr>
      <w:r>
        <w:rPr>
          <w:sz w:val="24"/>
        </w:rPr>
        <w:t xml:space="preserve">8.7. Ведет учет получателей услуг, которым предоставлен комплекс мероприятий и услуги по выбранному направлению.</w:t>
      </w:r>
    </w:p>
    <w:p>
      <w:pPr>
        <w:pStyle w:val="0"/>
        <w:spacing w:before="240" w:line-rule="auto"/>
        <w:ind w:firstLine="540"/>
        <w:jc w:val="both"/>
      </w:pPr>
      <w:r>
        <w:rPr>
          <w:sz w:val="24"/>
        </w:rPr>
        <w:t xml:space="preserve">8.8. Оказывает сопровождение (индивидуальную информационную и консультационную помощь, индивидуальную помощь организационного характера, индивидуальную помощь ситуационного характера) получателям услуг, нуждающимся в постоянной или частичной посторонней помощи, в соответствии с ИПРА инвалида (ребенка-инвалида), а также осуществляет их учет в случае ее включения в государственную систему комплексной реабилитации и абилитации инвалидов.</w:t>
      </w:r>
    </w:p>
    <w:p>
      <w:pPr>
        <w:pStyle w:val="0"/>
        <w:spacing w:before="240" w:line-rule="auto"/>
        <w:ind w:firstLine="540"/>
        <w:jc w:val="both"/>
      </w:pPr>
      <w:r>
        <w:rPr>
          <w:sz w:val="24"/>
        </w:rPr>
        <w:t xml:space="preserve">8.9. В целях качественного предоставления комплекса мероприятий и услуг по выбранному направлению профильная реабилитационная организация вправе осуществлять иные виды деятельности в порядке и на условиях, предусмотренных законодательством Российской Федерации.</w:t>
      </w:r>
    </w:p>
    <w:p>
      <w:pPr>
        <w:pStyle w:val="0"/>
        <w:spacing w:before="240" w:line-rule="auto"/>
        <w:ind w:firstLine="540"/>
        <w:jc w:val="both"/>
      </w:pPr>
      <w:r>
        <w:rPr>
          <w:sz w:val="24"/>
        </w:rPr>
        <w:t xml:space="preserve">Виды деятельности, подлежащие в соответствии с Федеральным </w:t>
      </w:r>
      <w:hyperlink w:history="0" r:id="rId12"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 N 99-ФЗ "О лицензировании отдельных видов деятельности" лицензированию, осуществляются на основании лицензии, выданной уполномоченным органом.</w:t>
      </w:r>
    </w:p>
    <w:p>
      <w:pPr>
        <w:pStyle w:val="0"/>
        <w:jc w:val="both"/>
      </w:pPr>
      <w:r>
        <w:rPr>
          <w:sz w:val="24"/>
        </w:rPr>
      </w:r>
    </w:p>
    <w:p>
      <w:pPr>
        <w:pStyle w:val="2"/>
        <w:outlineLvl w:val="1"/>
        <w:jc w:val="center"/>
      </w:pPr>
      <w:r>
        <w:rPr>
          <w:sz w:val="24"/>
        </w:rPr>
        <w:t xml:space="preserve">IV. Организация деятельности профильной</w:t>
      </w:r>
    </w:p>
    <w:p>
      <w:pPr>
        <w:pStyle w:val="2"/>
        <w:jc w:val="center"/>
      </w:pPr>
      <w:r>
        <w:rPr>
          <w:sz w:val="24"/>
        </w:rPr>
        <w:t xml:space="preserve">реабилитационной организации</w:t>
      </w:r>
    </w:p>
    <w:p>
      <w:pPr>
        <w:pStyle w:val="0"/>
        <w:jc w:val="both"/>
      </w:pPr>
      <w:r>
        <w:rPr>
          <w:sz w:val="24"/>
        </w:rPr>
      </w:r>
    </w:p>
    <w:p>
      <w:pPr>
        <w:pStyle w:val="0"/>
        <w:ind w:firstLine="540"/>
        <w:jc w:val="both"/>
      </w:pPr>
      <w:r>
        <w:rPr>
          <w:sz w:val="24"/>
        </w:rPr>
        <w:t xml:space="preserve">9. Управление профильной реабилитационной организацией осуществляет руководитель (директор, генеральный директор, управляющий и другие), на должность которого принимается специалист, соответствующий квалификационным требованиям, предусмотренным для данной должности законодательством Российской Федерации.</w:t>
      </w:r>
    </w:p>
    <w:p>
      <w:pPr>
        <w:pStyle w:val="0"/>
        <w:spacing w:before="240" w:line-rule="auto"/>
        <w:ind w:firstLine="540"/>
        <w:jc w:val="both"/>
      </w:pPr>
      <w:r>
        <w:rPr>
          <w:sz w:val="24"/>
        </w:rPr>
        <w:t xml:space="preserve">Назначение на должность руководителя профильной реабилитационной организации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10. Структура и штатная численность профильной реабилитационной организации определяется руководителем, исходя из потребности, необходимой для осуществления деятельности по выбранному основному направлению комплексной реабилитации и абилитации инвалидов с учетом примерных штатных нормативов профильной реабилитационной организации для инвалидов и (или) детей-инвалидов, предусмотренных </w:t>
      </w:r>
      <w:hyperlink w:history="0" w:anchor="P126" w:tooltip="ПРИМЕРНЫЕ ШТАТНЫЕ НОРМАТИВЫ">
        <w:r>
          <w:rPr>
            <w:sz w:val="24"/>
            <w:color w:val="0000ff"/>
          </w:rPr>
          <w:t xml:space="preserve">приложением N 1</w:t>
        </w:r>
      </w:hyperlink>
      <w:r>
        <w:rPr>
          <w:sz w:val="24"/>
        </w:rPr>
        <w:t xml:space="preserve"> к настоящему Типовому положению, разработанных в соответствии со стандартами оказания услуг.</w:t>
      </w:r>
    </w:p>
    <w:p>
      <w:pPr>
        <w:pStyle w:val="0"/>
        <w:spacing w:before="240" w:line-rule="auto"/>
        <w:ind w:firstLine="540"/>
        <w:jc w:val="both"/>
      </w:pPr>
      <w:r>
        <w:rPr>
          <w:sz w:val="24"/>
        </w:rPr>
        <w:t xml:space="preserve">Порядок деятельности структурных подразделений профильной реабилитационной организации определяется руководителем в соответствии с локальными нормативными актами профильной реабилитационной организации.</w:t>
      </w:r>
    </w:p>
    <w:p>
      <w:pPr>
        <w:pStyle w:val="0"/>
        <w:spacing w:before="240" w:line-rule="auto"/>
        <w:ind w:firstLine="540"/>
        <w:jc w:val="both"/>
      </w:pPr>
      <w:r>
        <w:rPr>
          <w:sz w:val="24"/>
        </w:rPr>
        <w:t xml:space="preserve">На должности в соответствии со штатным расписанием профильной реабилитационной организации принимаются специалисты, соответствующие квалификационным требованиям, предусмотренным для таких должностей законодательством Российской Федерации.</w:t>
      </w:r>
    </w:p>
    <w:p>
      <w:pPr>
        <w:pStyle w:val="0"/>
        <w:spacing w:before="240" w:line-rule="auto"/>
        <w:ind w:firstLine="540"/>
        <w:jc w:val="both"/>
      </w:pPr>
      <w:r>
        <w:rPr>
          <w:sz w:val="24"/>
        </w:rPr>
        <w:t xml:space="preserve">Отношения между работниками и администрацией профильной реабилитационной организации регулируются трудовым законодательством Российской Федерации.</w:t>
      </w:r>
    </w:p>
    <w:p>
      <w:pPr>
        <w:pStyle w:val="0"/>
        <w:spacing w:before="240" w:line-rule="auto"/>
        <w:ind w:firstLine="540"/>
        <w:jc w:val="both"/>
      </w:pPr>
      <w:r>
        <w:rPr>
          <w:sz w:val="24"/>
        </w:rPr>
        <w:t xml:space="preserve">11. Профильная реабилитационная организация может предоставлять получателям услуг комплекс мероприятий и услуг по выбранному направлению в одной или нескольких следующих формах:</w:t>
      </w:r>
    </w:p>
    <w:p>
      <w:pPr>
        <w:pStyle w:val="0"/>
        <w:spacing w:before="240" w:line-rule="auto"/>
        <w:ind w:firstLine="540"/>
        <w:jc w:val="both"/>
      </w:pPr>
      <w:r>
        <w:rPr>
          <w:sz w:val="24"/>
        </w:rPr>
        <w:t xml:space="preserve">а) полустационарной (в условиях пребывания получателя услуг в профильной реабилитационной организации в определенное время суток или при его пребывании в условиях дневного стационара профильной реабилитационной организации);</w:t>
      </w:r>
    </w:p>
    <w:p>
      <w:pPr>
        <w:pStyle w:val="0"/>
        <w:spacing w:before="240" w:line-rule="auto"/>
        <w:ind w:firstLine="540"/>
        <w:jc w:val="both"/>
      </w:pPr>
      <w:r>
        <w:rPr>
          <w:sz w:val="24"/>
        </w:rPr>
        <w:t xml:space="preserve">б) стационарной (в условиях круглосуточного пребывания получателя услуг в профильной реабилитационной организации);</w:t>
      </w:r>
    </w:p>
    <w:p>
      <w:pPr>
        <w:pStyle w:val="0"/>
        <w:spacing w:before="240" w:line-rule="auto"/>
        <w:ind w:firstLine="540"/>
        <w:jc w:val="both"/>
      </w:pPr>
      <w:r>
        <w:rPr>
          <w:sz w:val="24"/>
        </w:rPr>
        <w:t xml:space="preserve">в) на дому (в условиях, предусматривающих оказание комплекса мероприятий и услуг по выбранному направлению по месту жительства получателя услуг, в том числе дистанционно с применением информационных технологий).</w:t>
      </w:r>
    </w:p>
    <w:p>
      <w:pPr>
        <w:pStyle w:val="0"/>
        <w:spacing w:before="240" w:line-rule="auto"/>
        <w:ind w:firstLine="540"/>
        <w:jc w:val="both"/>
      </w:pPr>
      <w:r>
        <w:rPr>
          <w:sz w:val="24"/>
        </w:rPr>
        <w:t xml:space="preserve">Комплекс мероприятий и услуг по выбранному направлению в форме "на дому" предоставляется получателям услуг со значительно выраженными и выраженными нарушениями функций организма вследствие заболеваний, последствий травм или дефектов при невозможности получения комплекса мероприятий и услуг по выбранному направлению в иных формах и при их согласии.</w:t>
      </w:r>
    </w:p>
    <w:p>
      <w:pPr>
        <w:pStyle w:val="0"/>
        <w:spacing w:before="240" w:line-rule="auto"/>
        <w:ind w:firstLine="540"/>
        <w:jc w:val="both"/>
      </w:pPr>
      <w:r>
        <w:rPr>
          <w:sz w:val="24"/>
        </w:rPr>
        <w:t xml:space="preserve">12. При одновременном предоставлении комплекса мероприятий и услуг по выбранному направлению инвалидам и детям-инвалидам профильные реабилитационные организации могут предусматривать их раздельное размещение, по возможности - на отдельных этажах или в отдельном крыле здания профильной реабилитационной организации.</w:t>
      </w:r>
    </w:p>
    <w:p>
      <w:pPr>
        <w:pStyle w:val="0"/>
        <w:spacing w:before="240" w:line-rule="auto"/>
        <w:ind w:firstLine="540"/>
        <w:jc w:val="both"/>
      </w:pPr>
      <w:r>
        <w:rPr>
          <w:sz w:val="24"/>
        </w:rPr>
        <w:t xml:space="preserve">При отсутствии такой возможности профильные реабилитационные организации могут устанавливать график предоставления комплекса мероприятий и услуг по выбранному направлению раздельно для инвалидов и детей-инвалидов.</w:t>
      </w:r>
    </w:p>
    <w:p>
      <w:pPr>
        <w:pStyle w:val="0"/>
        <w:spacing w:before="240" w:line-rule="auto"/>
        <w:ind w:firstLine="540"/>
        <w:jc w:val="both"/>
      </w:pPr>
      <w:r>
        <w:rPr>
          <w:sz w:val="24"/>
        </w:rPr>
        <w:t xml:space="preserve">13. Комплекс мероприятий и услуг по выбранному направлению предоставляется профильной реабилитационной организацией получателям услуг на основании договора о предоставлении такого комплекса мероприятий и услуг, заключаемого между профильной реабилитационной организацией и получателем услуг либо его законным или уполномоченным представителем.</w:t>
      </w:r>
    </w:p>
    <w:p>
      <w:pPr>
        <w:pStyle w:val="0"/>
        <w:spacing w:before="240" w:line-rule="auto"/>
        <w:ind w:firstLine="540"/>
        <w:jc w:val="both"/>
      </w:pPr>
      <w:r>
        <w:rPr>
          <w:sz w:val="24"/>
        </w:rPr>
        <w:t xml:space="preserve">Существенными условиями договора о предоставлении комплекса мероприятий и услуг по выбранному направлению являются положения, определенные ИПРА инвалида (ребенка-инвалида) и стандартом оказания услуг, а также информация о форме и сроках предоставления такого комплекса мероприятий и услуг.</w:t>
      </w:r>
    </w:p>
    <w:p>
      <w:pPr>
        <w:pStyle w:val="0"/>
        <w:spacing w:before="240" w:line-rule="auto"/>
        <w:ind w:firstLine="540"/>
        <w:jc w:val="both"/>
      </w:pPr>
      <w:r>
        <w:rPr>
          <w:sz w:val="24"/>
        </w:rPr>
        <w:t xml:space="preserve">14. Предоставление комплекса мероприятий и услуг по выбранному направлению осуществляется междисциплинарной командой специалистов, состав которой формируется с учетом стандартов оказания услуг и целевой реабилитационной группы (целевых реабилитационных групп) из специалистов профильной реабилитационной организации, соответствующих квалификационным требованиям, предъявляемым к занимаемым ими должностям, и утверждается руководителем профильной реабилитационной организации.</w:t>
      </w:r>
    </w:p>
    <w:p>
      <w:pPr>
        <w:pStyle w:val="0"/>
        <w:spacing w:before="240" w:line-rule="auto"/>
        <w:ind w:firstLine="540"/>
        <w:jc w:val="both"/>
      </w:pPr>
      <w:r>
        <w:rPr>
          <w:sz w:val="24"/>
        </w:rPr>
        <w:t xml:space="preserve">15. Для организации работы предусматривается обеспечение профильной реабилитационной организации имуществом, в том числе оборудованием, а именно: вспомогательными средствами и техническими средствами реабилитации, необходимыми для качественного предоставления получателям услуг комплекса мероприятий и услуг по выбранному направлению с учетом минимального перечня оборудования, предусмотренного </w:t>
      </w:r>
      <w:hyperlink w:history="0" w:anchor="P293" w:tooltip="ПРИМЕРНЫЙ ПЕРЕЧЕНЬ">
        <w:r>
          <w:rPr>
            <w:sz w:val="24"/>
            <w:color w:val="0000ff"/>
          </w:rPr>
          <w:t xml:space="preserve">приложением N 2</w:t>
        </w:r>
      </w:hyperlink>
      <w:r>
        <w:rPr>
          <w:sz w:val="24"/>
        </w:rPr>
        <w:t xml:space="preserve"> к настоящему Типовому положению, и согласно стандартам оказания услуг.</w:t>
      </w:r>
    </w:p>
    <w:p>
      <w:pPr>
        <w:pStyle w:val="0"/>
        <w:jc w:val="both"/>
      </w:pPr>
      <w:r>
        <w:rPr>
          <w:sz w:val="24"/>
        </w:rPr>
      </w:r>
    </w:p>
    <w:p>
      <w:pPr>
        <w:pStyle w:val="2"/>
        <w:outlineLvl w:val="1"/>
        <w:jc w:val="center"/>
      </w:pPr>
      <w:r>
        <w:rPr>
          <w:sz w:val="24"/>
        </w:rPr>
        <w:t xml:space="preserve">V. Структура профильной реабилитационной организации</w:t>
      </w:r>
    </w:p>
    <w:p>
      <w:pPr>
        <w:pStyle w:val="0"/>
        <w:jc w:val="both"/>
      </w:pPr>
      <w:r>
        <w:rPr>
          <w:sz w:val="24"/>
        </w:rPr>
      </w:r>
    </w:p>
    <w:p>
      <w:pPr>
        <w:pStyle w:val="0"/>
        <w:ind w:firstLine="540"/>
        <w:jc w:val="both"/>
      </w:pPr>
      <w:r>
        <w:rPr>
          <w:sz w:val="24"/>
        </w:rPr>
        <w:t xml:space="preserve">16. Профильная реабилитационная организация может иметь в своем составе административный и хозяйственный аппараты, структурные подразделения, необходимые для предоставления комплекса мероприятий и услуг по выбранному направлению.</w:t>
      </w:r>
    </w:p>
    <w:p>
      <w:pPr>
        <w:pStyle w:val="0"/>
        <w:spacing w:before="240" w:line-rule="auto"/>
        <w:ind w:firstLine="540"/>
        <w:jc w:val="both"/>
      </w:pPr>
      <w:r>
        <w:rPr>
          <w:sz w:val="24"/>
        </w:rPr>
        <w:t xml:space="preserve">17. С учетом выбранного направления по предоставлению комплекса мероприятий и услуг по выбранному направлению в профильной реабилитационной организации могут создаваться следующие структурные подразделения:</w:t>
      </w:r>
    </w:p>
    <w:p>
      <w:pPr>
        <w:pStyle w:val="0"/>
        <w:spacing w:before="240" w:line-rule="auto"/>
        <w:ind w:firstLine="540"/>
        <w:jc w:val="both"/>
      </w:pPr>
      <w:r>
        <w:rPr>
          <w:sz w:val="24"/>
        </w:rPr>
        <w:t xml:space="preserve">а) приемное отделение, предназначенное для организации первичного приема получателей услуг в целях оформления документов; осуществления записи получателей услуг к специалистам профильной реабилитационной организации;</w:t>
      </w:r>
    </w:p>
    <w:p>
      <w:pPr>
        <w:pStyle w:val="0"/>
        <w:spacing w:before="240" w:line-rule="auto"/>
        <w:ind w:firstLine="540"/>
        <w:jc w:val="both"/>
      </w:pPr>
      <w:r>
        <w:rPr>
          <w:sz w:val="24"/>
        </w:rPr>
        <w:t xml:space="preserve">б) отделение профессиональной реабилитации и абилитации (профессиональной ориентации), предназначенное для проведения профориентационной диагностики; определения задач профориентации; разработки персонализированной программы профориентации; проведения комплекса мероприятий и услуг по профессиональной ориентации; оценки эффективности проведенного комплекса мероприятий и услуг и выявления устраненных и не устраненных барьеров, в котором могут быть организованы следующие кабинеты: кабинет профориентационной диагностики и маршрутизации; кабинет информирования и консультирования; кабинет профориентационных занятий; кабинет диагностики и коррекции профессионально-значимых качеств, профессионального подбора и отбора и другие;</w:t>
      </w:r>
    </w:p>
    <w:p>
      <w:pPr>
        <w:pStyle w:val="0"/>
        <w:spacing w:before="240" w:line-rule="auto"/>
        <w:ind w:firstLine="540"/>
        <w:jc w:val="both"/>
      </w:pPr>
      <w:r>
        <w:rPr>
          <w:sz w:val="24"/>
        </w:rPr>
        <w:t xml:space="preserve">в) для предоставления комплекса мероприятий и услуг по социальной реабилитации и абилитации могут быть организованы следующие подразделения:</w:t>
      </w:r>
    </w:p>
    <w:p>
      <w:pPr>
        <w:pStyle w:val="0"/>
        <w:spacing w:before="240" w:line-rule="auto"/>
        <w:ind w:firstLine="540"/>
        <w:jc w:val="both"/>
      </w:pPr>
      <w:r>
        <w:rPr>
          <w:sz w:val="24"/>
        </w:rPr>
        <w:t xml:space="preserve">отделение по социально-средовой реабилитации и абилитации, предназначенное для проведения диагностики (первичной и повторной (контрольной), включающей актуальную оценку социально-средового статуса получателя услуг (возможности самостоятельной ориентации, передвижения, коммуникации на объектах градостроительной, социальной, транспортной инфраструктур, инфраструктур розничной торговли и услуг; навыков персональной сохранности в социуме); разработки и оценки индивидуального плана по реализации комплекса мероприятий и услуг по социально-средовой реабилитации и абилитации, в котором могут быть организованы следующие кабинеты: кабинет социально-средовой диагностики и маршрутизации; кабинет информирования и консультирования; кабинет "Обучение пространственному ориентированию и мобильности, в том числе с помощью GPS-навигации" и другие;</w:t>
      </w:r>
    </w:p>
    <w:p>
      <w:pPr>
        <w:pStyle w:val="0"/>
        <w:spacing w:before="240" w:line-rule="auto"/>
        <w:ind w:firstLine="540"/>
        <w:jc w:val="both"/>
      </w:pPr>
      <w:r>
        <w:rPr>
          <w:sz w:val="24"/>
        </w:rPr>
        <w:t xml:space="preserve">отделение по социально-педагогической реабилитации и абилитации, предназначенное для проведения диагностики (первичной и повторной (контрольной), включающей актуальную оценку социально-педагогического статуса получателя услуг (возможности общения и коммуникации, сохранность/сформированность навыков, обеспечивающих повседневное функционирование (чтение, письмо, навык счета) в соответствии с возрастом, ведущей деятельностью и другие); разработки и оценки индивидуального плана по реализации комплекса мероприятий и услуг по социально-педагогической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социально-педагогической диагностики и маршрутизации; кабинет социально-педагогической коррекции; кабинет педагогического консультирования; кабинет коррекции речевых нарушений (слухоречевой реабилитации); кабинет дополнительного образования и другие;</w:t>
      </w:r>
    </w:p>
    <w:p>
      <w:pPr>
        <w:pStyle w:val="0"/>
        <w:spacing w:before="240" w:line-rule="auto"/>
        <w:ind w:firstLine="540"/>
        <w:jc w:val="both"/>
      </w:pPr>
      <w:r>
        <w:rPr>
          <w:sz w:val="24"/>
        </w:rPr>
        <w:t xml:space="preserve">отделение по социально-психологической реабилитации и абилитации, предназначенное для проведения социально-психологической диагностики (первичной и повторной (контрольной); определения задач социально-психологической реабилитации и абилитации; разработки индивидуального плана по социально-психологической реабилитации и абилитации; проведения комплекса мероприятий и услуг по социально-психологической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социально-психологической диагностики и маршрутизации; кабинет социально-психологического консультирования (индивидуального и группового); кабинет психологической коррекции; кабинет психологической разгрузки, в том числе аппаратно-программными методами и другие;</w:t>
      </w:r>
    </w:p>
    <w:p>
      <w:pPr>
        <w:pStyle w:val="0"/>
        <w:spacing w:before="240" w:line-rule="auto"/>
        <w:ind w:firstLine="540"/>
        <w:jc w:val="both"/>
      </w:pPr>
      <w:r>
        <w:rPr>
          <w:sz w:val="24"/>
        </w:rPr>
        <w:t xml:space="preserve">отделение по социально-бытовой реабилитации и абилитации, предназначенное для проведения социально-бытовой диагностики (первичная и повторная (контрольная); определения задач социально-бытовой реабилитации и абилитации; разработки индивидуального плана по социально-бытовой реабилитации и абилитации; проведения комплекса мероприятий и услуг по социально-бытовой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социально-бытовой диагностики и маршрутизации; кабинет содействия в получении юридической помощи; жилой модуль "Кухня"; жилой модуль "Спальня"; жилой модуль "Санитарная комната"; кабинет эргокинезотерапии (восстановления тонких дифференцированных движений пальцев рук) и другие;</w:t>
      </w:r>
    </w:p>
    <w:p>
      <w:pPr>
        <w:pStyle w:val="0"/>
        <w:spacing w:before="240" w:line-rule="auto"/>
        <w:ind w:firstLine="540"/>
        <w:jc w:val="both"/>
      </w:pPr>
      <w:r>
        <w:rPr>
          <w:sz w:val="24"/>
        </w:rPr>
        <w:t xml:space="preserve">г) организационно-методический отдел, предназначенный для организации и осуществления межведомственного взаимодействия; участия в подготовке аналитических и статистических отчетов профильной реабилитационной организации; осуществления информирования получателей услуг, организации сопровождения инвалидов при оказании услуг по комплексной реабилитации и абилитации инвалидов;</w:t>
      </w:r>
    </w:p>
    <w:p>
      <w:pPr>
        <w:pStyle w:val="0"/>
        <w:spacing w:before="240" w:line-rule="auto"/>
        <w:ind w:firstLine="540"/>
        <w:jc w:val="both"/>
      </w:pPr>
      <w:r>
        <w:rPr>
          <w:sz w:val="24"/>
        </w:rPr>
        <w:t xml:space="preserve">д) иные структурные подразделения, необходимые для предоставления комплекса мероприятий и услуг по выбранному направлению.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Типовому положению</w:t>
      </w:r>
    </w:p>
    <w:p>
      <w:pPr>
        <w:pStyle w:val="0"/>
        <w:jc w:val="right"/>
      </w:pPr>
      <w:r>
        <w:rPr>
          <w:sz w:val="24"/>
        </w:rPr>
        <w:t xml:space="preserve">о профильной реабилитационной</w:t>
      </w:r>
    </w:p>
    <w:p>
      <w:pPr>
        <w:pStyle w:val="0"/>
        <w:jc w:val="right"/>
      </w:pPr>
      <w:r>
        <w:rPr>
          <w:sz w:val="24"/>
        </w:rPr>
        <w:t xml:space="preserve">организации для инвалидов</w:t>
      </w:r>
    </w:p>
    <w:p>
      <w:pPr>
        <w:pStyle w:val="0"/>
        <w:jc w:val="right"/>
      </w:pPr>
      <w:r>
        <w:rPr>
          <w:sz w:val="24"/>
        </w:rPr>
        <w:t xml:space="preserve">и (или) детей-инвалидов,</w:t>
      </w:r>
    </w:p>
    <w:p>
      <w:pPr>
        <w:pStyle w:val="0"/>
        <w:jc w:val="right"/>
      </w:pPr>
      <w:r>
        <w:rPr>
          <w:sz w:val="24"/>
        </w:rPr>
        <w:t xml:space="preserve">утвержденному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126" w:name="P126"/>
    <w:bookmarkEnd w:id="126"/>
    <w:p>
      <w:pPr>
        <w:pStyle w:val="2"/>
        <w:jc w:val="center"/>
      </w:pPr>
      <w:r>
        <w:rPr>
          <w:sz w:val="24"/>
        </w:rPr>
        <w:t xml:space="preserve">ПРИМЕРНЫЕ ШТАТНЫЕ НОРМАТИВЫ</w:t>
      </w:r>
    </w:p>
    <w:p>
      <w:pPr>
        <w:pStyle w:val="2"/>
        <w:jc w:val="center"/>
      </w:pPr>
      <w:r>
        <w:rPr>
          <w:sz w:val="24"/>
        </w:rPr>
        <w:t xml:space="preserve">ПРОФИЛЬНОЙ РЕАБИЛИТАЦИОННОЙ ОРГАНИЗАЦИИ ДЛЯ ИНВАЛИДОВ</w:t>
      </w:r>
    </w:p>
    <w:p>
      <w:pPr>
        <w:pStyle w:val="2"/>
        <w:jc w:val="center"/>
      </w:pPr>
      <w:r>
        <w:rPr>
          <w:sz w:val="24"/>
        </w:rPr>
        <w:t xml:space="preserve">И (ИЛИ) ДЕТЕЙ-ИНВАЛИДОВ</w:t>
      </w:r>
    </w:p>
    <w:p>
      <w:pPr>
        <w:pStyle w:val="0"/>
        <w:jc w:val="both"/>
      </w:pPr>
      <w:r>
        <w:rPr>
          <w:sz w:val="24"/>
        </w:rPr>
      </w:r>
    </w:p>
    <w:p>
      <w:pPr>
        <w:pStyle w:val="2"/>
        <w:outlineLvl w:val="2"/>
        <w:jc w:val="center"/>
      </w:pPr>
      <w:r>
        <w:rPr>
          <w:sz w:val="24"/>
        </w:rPr>
        <w:t xml:space="preserve">I. Примерные штатные нормативы профильной реабилитационной</w:t>
      </w:r>
    </w:p>
    <w:p>
      <w:pPr>
        <w:pStyle w:val="2"/>
        <w:jc w:val="center"/>
      </w:pPr>
      <w:r>
        <w:rPr>
          <w:sz w:val="24"/>
        </w:rPr>
        <w:t xml:space="preserve">организации для инвалидов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8"/>
        <w:gridCol w:w="1530"/>
        <w:gridCol w:w="1531"/>
        <w:gridCol w:w="1360"/>
      </w:tblGrid>
      <w:tr>
        <w:tc>
          <w:tcPr>
            <w:gridSpan w:val="4"/>
            <w:tcW w:w="9069" w:type="dxa"/>
          </w:tcPr>
          <w:p>
            <w:pPr>
              <w:pStyle w:val="0"/>
              <w:jc w:val="center"/>
            </w:pPr>
            <w:r>
              <w:rPr>
                <w:sz w:val="24"/>
              </w:rPr>
              <w:t xml:space="preserve">Наименование отделения</w:t>
            </w:r>
          </w:p>
        </w:tc>
      </w:tr>
      <w:tr>
        <w:tc>
          <w:tcPr>
            <w:tcW w:w="4648" w:type="dxa"/>
            <w:vMerge w:val="restart"/>
          </w:tcPr>
          <w:p>
            <w:pPr>
              <w:pStyle w:val="0"/>
              <w:jc w:val="center"/>
            </w:pPr>
            <w:r>
              <w:rPr>
                <w:sz w:val="24"/>
              </w:rPr>
              <w:t xml:space="preserve">Наименование должности</w:t>
            </w:r>
          </w:p>
        </w:tc>
        <w:tc>
          <w:tcPr>
            <w:gridSpan w:val="3"/>
            <w:tcW w:w="4421" w:type="dxa"/>
          </w:tcPr>
          <w:p>
            <w:pPr>
              <w:pStyle w:val="0"/>
              <w:jc w:val="center"/>
            </w:pPr>
            <w:r>
              <w:rPr>
                <w:sz w:val="24"/>
              </w:rPr>
              <w:t xml:space="preserve">Количество штатных единиц с учетом формы предоставления услуги</w:t>
            </w:r>
          </w:p>
        </w:tc>
      </w:tr>
      <w:tr>
        <w:tc>
          <w:tcPr>
            <w:vMerge w:val="continue"/>
          </w:tcPr>
          <w:p/>
        </w:tc>
        <w:tc>
          <w:tcPr>
            <w:tcW w:w="1530" w:type="dxa"/>
          </w:tcPr>
          <w:p>
            <w:pPr>
              <w:pStyle w:val="0"/>
              <w:jc w:val="center"/>
            </w:pPr>
            <w:r>
              <w:rPr>
                <w:sz w:val="24"/>
              </w:rPr>
              <w:t xml:space="preserve">полустационарная</w:t>
            </w:r>
          </w:p>
        </w:tc>
        <w:tc>
          <w:tcPr>
            <w:tcW w:w="1531" w:type="dxa"/>
          </w:tcPr>
          <w:p>
            <w:pPr>
              <w:pStyle w:val="0"/>
              <w:jc w:val="center"/>
            </w:pPr>
            <w:r>
              <w:rPr>
                <w:sz w:val="24"/>
              </w:rPr>
              <w:t xml:space="preserve">стационарная</w:t>
            </w:r>
          </w:p>
        </w:tc>
        <w:tc>
          <w:tcPr>
            <w:tcW w:w="1360" w:type="dxa"/>
          </w:tcPr>
          <w:p>
            <w:pPr>
              <w:pStyle w:val="0"/>
              <w:jc w:val="center"/>
            </w:pPr>
            <w:r>
              <w:rPr>
                <w:sz w:val="24"/>
              </w:rPr>
              <w:t xml:space="preserve">на дому</w:t>
            </w:r>
          </w:p>
        </w:tc>
      </w:tr>
      <w:tr>
        <w:tc>
          <w:tcPr>
            <w:gridSpan w:val="4"/>
            <w:tcW w:w="9069" w:type="dxa"/>
          </w:tcPr>
          <w:p>
            <w:pPr>
              <w:pStyle w:val="0"/>
              <w:outlineLvl w:val="3"/>
            </w:pPr>
            <w:r>
              <w:rPr>
                <w:sz w:val="24"/>
              </w:rPr>
              <w:t xml:space="preserve">Приемное отделение</w:t>
            </w:r>
          </w:p>
        </w:tc>
      </w:tr>
      <w:tr>
        <w:tc>
          <w:tcPr>
            <w:tcW w:w="4648" w:type="dxa"/>
          </w:tcPr>
          <w:p>
            <w:pPr>
              <w:pStyle w:val="0"/>
            </w:pPr>
            <w:r>
              <w:rPr>
                <w:sz w:val="24"/>
              </w:rPr>
              <w:t xml:space="preserve">Специалист по социальной работе</w:t>
            </w:r>
          </w:p>
        </w:tc>
        <w:tc>
          <w:tcPr>
            <w:tcW w:w="1530" w:type="dxa"/>
          </w:tcPr>
          <w:p>
            <w:pPr>
              <w:pStyle w:val="0"/>
            </w:pPr>
            <w:r>
              <w:rPr>
                <w:sz w:val="24"/>
              </w:rPr>
              <w:t xml:space="preserve">1,0 на организацию</w:t>
            </w:r>
          </w:p>
        </w:tc>
        <w:tc>
          <w:tcPr>
            <w:tcW w:w="1531" w:type="dxa"/>
          </w:tcPr>
          <w:p>
            <w:pPr>
              <w:pStyle w:val="0"/>
            </w:pPr>
            <w:r>
              <w:rPr>
                <w:sz w:val="24"/>
              </w:rPr>
              <w:t xml:space="preserve">1,0 на организацию</w:t>
            </w:r>
          </w:p>
        </w:tc>
        <w:tc>
          <w:tcPr>
            <w:tcW w:w="1360" w:type="dxa"/>
          </w:tcPr>
          <w:p>
            <w:pPr>
              <w:pStyle w:val="0"/>
            </w:pPr>
            <w:r>
              <w:rPr>
                <w:sz w:val="24"/>
              </w:rPr>
            </w:r>
          </w:p>
        </w:tc>
      </w:tr>
      <w:tr>
        <w:tc>
          <w:tcPr>
            <w:gridSpan w:val="4"/>
            <w:tcW w:w="9069" w:type="dxa"/>
          </w:tcPr>
          <w:p>
            <w:pPr>
              <w:pStyle w:val="0"/>
              <w:outlineLvl w:val="3"/>
            </w:pPr>
            <w:r>
              <w:rPr>
                <w:sz w:val="24"/>
              </w:rPr>
              <w:t xml:space="preserve">Отделение профессиональной реабилитации и абилитации (профессиональной ориентации)</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4 посещения в день</w:t>
            </w:r>
          </w:p>
        </w:tc>
        <w:tc>
          <w:tcPr>
            <w:tcW w:w="1531" w:type="dxa"/>
            <w:vAlign w:val="center"/>
          </w:tcPr>
          <w:p>
            <w:pPr>
              <w:pStyle w:val="0"/>
            </w:pPr>
            <w:r>
              <w:rPr>
                <w:sz w:val="24"/>
              </w:rPr>
              <w:t xml:space="preserve">1,0 на отделение</w:t>
            </w:r>
          </w:p>
        </w:tc>
        <w:tc>
          <w:tcPr>
            <w:tcW w:w="1360" w:type="dxa"/>
            <w:vAlign w:val="center"/>
          </w:tcPr>
          <w:p>
            <w:pPr>
              <w:pStyle w:val="0"/>
            </w:pPr>
            <w:r>
              <w:rPr>
                <w:sz w:val="24"/>
              </w:rPr>
              <w:t xml:space="preserve">1,0 на отделение</w:t>
            </w:r>
          </w:p>
        </w:tc>
      </w:tr>
      <w:tr>
        <w:tc>
          <w:tcPr>
            <w:tcW w:w="4648" w:type="dxa"/>
          </w:tcPr>
          <w:p>
            <w:pPr>
              <w:pStyle w:val="0"/>
            </w:pPr>
            <w:r>
              <w:rPr>
                <w:sz w:val="24"/>
              </w:rPr>
              <w:t xml:space="preserve">Профориентолог/профконсультант</w:t>
            </w:r>
          </w:p>
        </w:tc>
        <w:tc>
          <w:tcPr>
            <w:tcW w:w="1530" w:type="dxa"/>
            <w:vAlign w:val="center"/>
          </w:tcPr>
          <w:p>
            <w:pPr>
              <w:pStyle w:val="0"/>
            </w:pPr>
            <w:r>
              <w:rPr>
                <w:sz w:val="24"/>
              </w:rPr>
              <w:t xml:space="preserve">1,0 на 8 посещений в день</w:t>
            </w:r>
          </w:p>
        </w:tc>
        <w:tc>
          <w:tcPr>
            <w:tcW w:w="1531" w:type="dxa"/>
            <w:vAlign w:val="center"/>
          </w:tcPr>
          <w:p>
            <w:pPr>
              <w:pStyle w:val="0"/>
            </w:pPr>
            <w:r>
              <w:rPr>
                <w:sz w:val="24"/>
              </w:rPr>
              <w:t xml:space="preserve">1,0 на 30 койко-мест</w:t>
            </w:r>
          </w:p>
        </w:tc>
        <w:tc>
          <w:tcPr>
            <w:tcW w:w="1360"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социально-средовой реабилитации и абилитации</w:t>
            </w:r>
          </w:p>
        </w:tc>
      </w:tr>
      <w:tr>
        <w:tc>
          <w:tcPr>
            <w:tcW w:w="4648" w:type="dxa"/>
          </w:tcPr>
          <w:p>
            <w:pPr>
              <w:pStyle w:val="0"/>
            </w:pPr>
            <w:r>
              <w:rPr>
                <w:sz w:val="24"/>
              </w:rPr>
              <w:t xml:space="preserve">Специалист по социальной реабилитации/специалист по социальной работе</w:t>
            </w:r>
          </w:p>
        </w:tc>
        <w:tc>
          <w:tcPr>
            <w:tcW w:w="1530" w:type="dxa"/>
            <w:vAlign w:val="center"/>
          </w:tcPr>
          <w:p>
            <w:pPr>
              <w:pStyle w:val="0"/>
            </w:pPr>
            <w:r>
              <w:rPr>
                <w:sz w:val="24"/>
              </w:rPr>
              <w:t xml:space="preserve">1,0 на 10 посещений в день</w:t>
            </w:r>
          </w:p>
        </w:tc>
        <w:tc>
          <w:tcPr>
            <w:tcW w:w="1531" w:type="dxa"/>
            <w:vAlign w:val="center"/>
          </w:tcPr>
          <w:p>
            <w:pPr>
              <w:pStyle w:val="0"/>
            </w:pPr>
            <w:r>
              <w:rPr>
                <w:sz w:val="24"/>
              </w:rPr>
              <w:t xml:space="preserve">1,0 на 30 койко-мест</w:t>
            </w:r>
          </w:p>
        </w:tc>
        <w:tc>
          <w:tcPr>
            <w:tcW w:w="1360"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социально-педагогической реабилитации и абилитации</w:t>
            </w:r>
          </w:p>
        </w:tc>
      </w:tr>
      <w:tr>
        <w:tc>
          <w:tcPr>
            <w:tcW w:w="4648" w:type="dxa"/>
          </w:tcPr>
          <w:p>
            <w:pPr>
              <w:pStyle w:val="0"/>
              <w:jc w:val="both"/>
            </w:pPr>
            <w:r>
              <w:rPr>
                <w:sz w:val="24"/>
              </w:rPr>
              <w:t xml:space="preserve">Педагог дополнительного образования/социальный педагог/культорганизатор</w:t>
            </w:r>
          </w:p>
        </w:tc>
        <w:tc>
          <w:tcPr>
            <w:tcW w:w="1530" w:type="dxa"/>
          </w:tcPr>
          <w:p>
            <w:pPr>
              <w:pStyle w:val="0"/>
              <w:jc w:val="both"/>
            </w:pPr>
            <w:r>
              <w:rPr>
                <w:sz w:val="24"/>
              </w:rPr>
              <w:t xml:space="preserve">1,0 на 8 посещений в день</w:t>
            </w:r>
          </w:p>
        </w:tc>
        <w:tc>
          <w:tcPr>
            <w:tcW w:w="1531" w:type="dxa"/>
          </w:tcPr>
          <w:p>
            <w:pPr>
              <w:pStyle w:val="0"/>
            </w:pPr>
            <w:r>
              <w:rPr>
                <w:sz w:val="24"/>
              </w:rPr>
              <w:t xml:space="preserve">1,0 на 30 койко-мест</w:t>
            </w:r>
          </w:p>
        </w:tc>
        <w:tc>
          <w:tcPr>
            <w:tcW w:w="1360" w:type="dxa"/>
          </w:tcPr>
          <w:p>
            <w:pPr>
              <w:pStyle w:val="0"/>
            </w:pPr>
            <w:r>
              <w:rPr>
                <w:sz w:val="24"/>
              </w:rPr>
              <w:t xml:space="preserve">1,0 на отделение</w:t>
            </w:r>
          </w:p>
        </w:tc>
      </w:tr>
      <w:tr>
        <w:tc>
          <w:tcPr>
            <w:tcW w:w="4648" w:type="dxa"/>
          </w:tcPr>
          <w:p>
            <w:pPr>
              <w:pStyle w:val="0"/>
            </w:pPr>
            <w:r>
              <w:rPr>
                <w:sz w:val="24"/>
              </w:rPr>
              <w:t xml:space="preserve">Логопед</w:t>
            </w:r>
          </w:p>
        </w:tc>
        <w:tc>
          <w:tcPr>
            <w:tcW w:w="1530" w:type="dxa"/>
          </w:tcPr>
          <w:p>
            <w:pPr>
              <w:pStyle w:val="0"/>
              <w:jc w:val="both"/>
            </w:pPr>
            <w:r>
              <w:rPr>
                <w:sz w:val="24"/>
              </w:rPr>
              <w:t xml:space="preserve">1,0 на 5 посещений в день</w:t>
            </w:r>
          </w:p>
        </w:tc>
        <w:tc>
          <w:tcPr>
            <w:tcW w:w="1531" w:type="dxa"/>
          </w:tcPr>
          <w:p>
            <w:pPr>
              <w:pStyle w:val="0"/>
            </w:pPr>
            <w:r>
              <w:rPr>
                <w:sz w:val="24"/>
              </w:rPr>
              <w:t xml:space="preserve">1,0 на 15 койко-мест</w:t>
            </w:r>
          </w:p>
        </w:tc>
        <w:tc>
          <w:tcPr>
            <w:tcW w:w="1360" w:type="dxa"/>
          </w:tcPr>
          <w:p>
            <w:pPr>
              <w:pStyle w:val="0"/>
            </w:pPr>
            <w:r>
              <w:rPr>
                <w:sz w:val="24"/>
              </w:rPr>
              <w:t xml:space="preserve">1,0 на отделение</w:t>
            </w:r>
          </w:p>
        </w:tc>
      </w:tr>
      <w:tr>
        <w:tc>
          <w:tcPr>
            <w:tcW w:w="4648" w:type="dxa"/>
          </w:tcPr>
          <w:p>
            <w:pPr>
              <w:pStyle w:val="0"/>
            </w:pPr>
            <w:r>
              <w:rPr>
                <w:sz w:val="24"/>
              </w:rPr>
              <w:t xml:space="preserve">Педагог-психолог</w:t>
            </w:r>
          </w:p>
        </w:tc>
        <w:tc>
          <w:tcPr>
            <w:tcW w:w="1530" w:type="dxa"/>
          </w:tcPr>
          <w:p>
            <w:pPr>
              <w:pStyle w:val="0"/>
              <w:jc w:val="both"/>
            </w:pPr>
            <w:r>
              <w:rPr>
                <w:sz w:val="24"/>
              </w:rPr>
              <w:t xml:space="preserve">1,0 на 8 посещений в день</w:t>
            </w:r>
          </w:p>
        </w:tc>
        <w:tc>
          <w:tcPr>
            <w:tcW w:w="1531" w:type="dxa"/>
          </w:tcPr>
          <w:p>
            <w:pPr>
              <w:pStyle w:val="0"/>
            </w:pPr>
            <w:r>
              <w:rPr>
                <w:sz w:val="24"/>
              </w:rPr>
            </w:r>
          </w:p>
        </w:tc>
        <w:tc>
          <w:tcPr>
            <w:tcW w:w="1360" w:type="dxa"/>
          </w:tcPr>
          <w:p>
            <w:pPr>
              <w:pStyle w:val="0"/>
            </w:pPr>
            <w:r>
              <w:rPr>
                <w:sz w:val="24"/>
              </w:rPr>
            </w:r>
          </w:p>
        </w:tc>
      </w:tr>
      <w:tr>
        <w:tc>
          <w:tcPr>
            <w:gridSpan w:val="4"/>
            <w:tcW w:w="9069" w:type="dxa"/>
          </w:tcPr>
          <w:p>
            <w:pPr>
              <w:pStyle w:val="0"/>
              <w:outlineLvl w:val="3"/>
            </w:pPr>
            <w:r>
              <w:rPr>
                <w:sz w:val="24"/>
              </w:rPr>
              <w:t xml:space="preserve">Отделение социально-психологической реабилитации и абилитации</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4 посещения в день</w:t>
            </w:r>
          </w:p>
        </w:tc>
        <w:tc>
          <w:tcPr>
            <w:tcW w:w="1531" w:type="dxa"/>
            <w:vAlign w:val="center"/>
          </w:tcPr>
          <w:p>
            <w:pPr>
              <w:pStyle w:val="0"/>
            </w:pPr>
            <w:r>
              <w:rPr>
                <w:sz w:val="24"/>
              </w:rPr>
              <w:t xml:space="preserve">1,0 на 15 койко-мест</w:t>
            </w:r>
          </w:p>
        </w:tc>
        <w:tc>
          <w:tcPr>
            <w:tcW w:w="1360" w:type="dxa"/>
            <w:vAlign w:val="center"/>
          </w:tcPr>
          <w:p>
            <w:pPr>
              <w:pStyle w:val="0"/>
            </w:pPr>
            <w:r>
              <w:rPr>
                <w:sz w:val="24"/>
              </w:rPr>
              <w:t xml:space="preserve">1,0 на отделение</w:t>
            </w:r>
          </w:p>
        </w:tc>
      </w:tr>
      <w:tr>
        <w:tc>
          <w:tcPr>
            <w:tcW w:w="4648" w:type="dxa"/>
          </w:tcPr>
          <w:p>
            <w:pPr>
              <w:pStyle w:val="0"/>
            </w:pPr>
            <w:r>
              <w:rPr>
                <w:sz w:val="24"/>
              </w:rPr>
              <w:t xml:space="preserve">Логопед (афазиолог)</w:t>
            </w:r>
          </w:p>
        </w:tc>
        <w:tc>
          <w:tcPr>
            <w:tcW w:w="1530" w:type="dxa"/>
            <w:vAlign w:val="center"/>
          </w:tcPr>
          <w:p>
            <w:pPr>
              <w:pStyle w:val="0"/>
            </w:pPr>
            <w:r>
              <w:rPr>
                <w:sz w:val="24"/>
              </w:rPr>
              <w:t xml:space="preserve">1,0 на отделение</w:t>
            </w:r>
          </w:p>
        </w:tc>
        <w:tc>
          <w:tcPr>
            <w:tcW w:w="1531" w:type="dxa"/>
            <w:vAlign w:val="center"/>
          </w:tcPr>
          <w:p>
            <w:pPr>
              <w:pStyle w:val="0"/>
            </w:pPr>
            <w:r>
              <w:rPr>
                <w:sz w:val="24"/>
              </w:rPr>
              <w:t xml:space="preserve">1,0 на отделение</w:t>
            </w:r>
          </w:p>
        </w:tc>
        <w:tc>
          <w:tcPr>
            <w:tcW w:w="1360"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социально-бытовой реабилитации и абилитации</w:t>
            </w:r>
          </w:p>
        </w:tc>
      </w:tr>
      <w:tr>
        <w:tc>
          <w:tcPr>
            <w:tcW w:w="4648" w:type="dxa"/>
          </w:tcPr>
          <w:p>
            <w:pPr>
              <w:pStyle w:val="0"/>
              <w:jc w:val="both"/>
            </w:pPr>
            <w:r>
              <w:rPr>
                <w:sz w:val="24"/>
              </w:rPr>
              <w:t xml:space="preserve">Специалист по социальной работе/специалист по социальной реабилитации</w:t>
            </w:r>
          </w:p>
        </w:tc>
        <w:tc>
          <w:tcPr>
            <w:tcW w:w="1530" w:type="dxa"/>
            <w:vAlign w:val="center"/>
          </w:tcPr>
          <w:p>
            <w:pPr>
              <w:pStyle w:val="0"/>
            </w:pPr>
            <w:r>
              <w:rPr>
                <w:sz w:val="24"/>
              </w:rPr>
              <w:t xml:space="preserve">1,0 на 8 посещений в день</w:t>
            </w:r>
          </w:p>
        </w:tc>
        <w:tc>
          <w:tcPr>
            <w:tcW w:w="1531" w:type="dxa"/>
            <w:vAlign w:val="center"/>
          </w:tcPr>
          <w:p>
            <w:pPr>
              <w:pStyle w:val="0"/>
            </w:pPr>
            <w:r>
              <w:rPr>
                <w:sz w:val="24"/>
              </w:rPr>
              <w:t xml:space="preserve">1,0 на 15 койко-мест</w:t>
            </w:r>
          </w:p>
        </w:tc>
        <w:tc>
          <w:tcPr>
            <w:tcW w:w="1360"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Организационно-методический отдел</w:t>
            </w:r>
          </w:p>
        </w:tc>
      </w:tr>
      <w:tr>
        <w:tc>
          <w:tcPr>
            <w:tcW w:w="4648" w:type="dxa"/>
          </w:tcPr>
          <w:p>
            <w:pPr>
              <w:pStyle w:val="0"/>
            </w:pPr>
            <w:r>
              <w:rPr>
                <w:sz w:val="24"/>
              </w:rPr>
              <w:t xml:space="preserve">Заведующий отделением</w:t>
            </w:r>
          </w:p>
        </w:tc>
        <w:tc>
          <w:tcPr>
            <w:tcW w:w="1530" w:type="dxa"/>
          </w:tcPr>
          <w:p>
            <w:pPr>
              <w:pStyle w:val="0"/>
            </w:pPr>
            <w:r>
              <w:rPr>
                <w:sz w:val="24"/>
              </w:rPr>
              <w:t xml:space="preserve">1,0 на организацию</w:t>
            </w:r>
          </w:p>
        </w:tc>
        <w:tc>
          <w:tcPr>
            <w:tcW w:w="1531" w:type="dxa"/>
          </w:tcPr>
          <w:p>
            <w:pPr>
              <w:pStyle w:val="0"/>
            </w:pPr>
            <w:r>
              <w:rPr>
                <w:sz w:val="24"/>
              </w:rPr>
              <w:t xml:space="preserve">1,0 на организацию</w:t>
            </w:r>
          </w:p>
        </w:tc>
        <w:tc>
          <w:tcPr>
            <w:tcW w:w="1360" w:type="dxa"/>
          </w:tcPr>
          <w:p>
            <w:pPr>
              <w:pStyle w:val="0"/>
            </w:pPr>
            <w:r>
              <w:rPr>
                <w:sz w:val="24"/>
              </w:rPr>
            </w:r>
          </w:p>
        </w:tc>
      </w:tr>
      <w:tr>
        <w:tc>
          <w:tcPr>
            <w:tcW w:w="4648" w:type="dxa"/>
          </w:tcPr>
          <w:p>
            <w:pPr>
              <w:pStyle w:val="0"/>
            </w:pPr>
            <w:r>
              <w:rPr>
                <w:sz w:val="24"/>
              </w:rPr>
              <w:t xml:space="preserve">Специалист по социальной работе</w:t>
            </w:r>
          </w:p>
        </w:tc>
        <w:tc>
          <w:tcPr>
            <w:tcW w:w="1530" w:type="dxa"/>
          </w:tcPr>
          <w:p>
            <w:pPr>
              <w:pStyle w:val="0"/>
            </w:pPr>
            <w:r>
              <w:rPr>
                <w:sz w:val="24"/>
              </w:rPr>
              <w:t xml:space="preserve">1,0 на организацию</w:t>
            </w:r>
          </w:p>
        </w:tc>
        <w:tc>
          <w:tcPr>
            <w:tcW w:w="1531" w:type="dxa"/>
          </w:tcPr>
          <w:p>
            <w:pPr>
              <w:pStyle w:val="0"/>
            </w:pPr>
            <w:r>
              <w:rPr>
                <w:sz w:val="24"/>
              </w:rPr>
              <w:t xml:space="preserve">1,0 на организацию</w:t>
            </w:r>
          </w:p>
        </w:tc>
        <w:tc>
          <w:tcPr>
            <w:tcW w:w="1360" w:type="dxa"/>
          </w:tcPr>
          <w:p>
            <w:pPr>
              <w:pStyle w:val="0"/>
            </w:pPr>
            <w:r>
              <w:rPr>
                <w:sz w:val="24"/>
              </w:rPr>
            </w:r>
          </w:p>
        </w:tc>
      </w:tr>
      <w:tr>
        <w:tc>
          <w:tcPr>
            <w:tcW w:w="4648" w:type="dxa"/>
          </w:tcPr>
          <w:p>
            <w:pPr>
              <w:pStyle w:val="0"/>
            </w:pPr>
            <w:r>
              <w:rPr>
                <w:sz w:val="24"/>
              </w:rPr>
              <w:t xml:space="preserve">Методист</w:t>
            </w:r>
          </w:p>
        </w:tc>
        <w:tc>
          <w:tcPr>
            <w:tcW w:w="1530" w:type="dxa"/>
          </w:tcPr>
          <w:p>
            <w:pPr>
              <w:pStyle w:val="0"/>
            </w:pPr>
            <w:r>
              <w:rPr>
                <w:sz w:val="24"/>
              </w:rPr>
              <w:t xml:space="preserve">1,0 на организацию</w:t>
            </w:r>
          </w:p>
        </w:tc>
        <w:tc>
          <w:tcPr>
            <w:tcW w:w="1531" w:type="dxa"/>
          </w:tcPr>
          <w:p>
            <w:pPr>
              <w:pStyle w:val="0"/>
            </w:pPr>
            <w:r>
              <w:rPr>
                <w:sz w:val="24"/>
              </w:rPr>
              <w:t xml:space="preserve">1,0 на организацию</w:t>
            </w:r>
          </w:p>
        </w:tc>
        <w:tc>
          <w:tcPr>
            <w:tcW w:w="1360" w:type="dxa"/>
          </w:tcPr>
          <w:p>
            <w:pPr>
              <w:pStyle w:val="0"/>
            </w:pPr>
            <w:r>
              <w:rPr>
                <w:sz w:val="24"/>
              </w:rPr>
            </w:r>
          </w:p>
        </w:tc>
      </w:tr>
      <w:tr>
        <w:tc>
          <w:tcPr>
            <w:gridSpan w:val="4"/>
            <w:tcW w:w="9069" w:type="dxa"/>
          </w:tcPr>
          <w:p>
            <w:pPr>
              <w:pStyle w:val="0"/>
              <w:outlineLvl w:val="3"/>
            </w:pPr>
            <w:r>
              <w:rPr>
                <w:sz w:val="24"/>
              </w:rPr>
              <w:t xml:space="preserve">Иные специалисты профильной реабилитационной организации</w:t>
            </w:r>
          </w:p>
        </w:tc>
      </w:tr>
      <w:tr>
        <w:tc>
          <w:tcPr>
            <w:tcW w:w="4648" w:type="dxa"/>
          </w:tcPr>
          <w:p>
            <w:pPr>
              <w:pStyle w:val="0"/>
            </w:pPr>
            <w:r>
              <w:rPr>
                <w:sz w:val="24"/>
              </w:rPr>
              <w:t xml:space="preserve">Юрисконсульт</w:t>
            </w:r>
          </w:p>
        </w:tc>
        <w:tc>
          <w:tcPr>
            <w:tcW w:w="1530" w:type="dxa"/>
          </w:tcPr>
          <w:p>
            <w:pPr>
              <w:pStyle w:val="0"/>
            </w:pPr>
            <w:r>
              <w:rPr>
                <w:sz w:val="24"/>
              </w:rPr>
              <w:t xml:space="preserve">1,0 на организацию</w:t>
            </w:r>
          </w:p>
        </w:tc>
        <w:tc>
          <w:tcPr>
            <w:tcW w:w="1531" w:type="dxa"/>
          </w:tcPr>
          <w:p>
            <w:pPr>
              <w:pStyle w:val="0"/>
            </w:pPr>
            <w:r>
              <w:rPr>
                <w:sz w:val="24"/>
              </w:rPr>
              <w:t xml:space="preserve">1,0 на организацию</w:t>
            </w:r>
          </w:p>
        </w:tc>
        <w:tc>
          <w:tcPr>
            <w:tcW w:w="1360" w:type="dxa"/>
          </w:tcPr>
          <w:p>
            <w:pPr>
              <w:pStyle w:val="0"/>
            </w:pPr>
            <w:r>
              <w:rPr>
                <w:sz w:val="24"/>
              </w:rPr>
              <w:t xml:space="preserve">1,0 на отделение</w:t>
            </w:r>
          </w:p>
        </w:tc>
      </w:tr>
    </w:tbl>
    <w:p>
      <w:pPr>
        <w:pStyle w:val="0"/>
        <w:jc w:val="both"/>
      </w:pPr>
      <w:r>
        <w:rPr>
          <w:sz w:val="24"/>
        </w:rPr>
      </w:r>
    </w:p>
    <w:p>
      <w:pPr>
        <w:pStyle w:val="2"/>
        <w:outlineLvl w:val="2"/>
        <w:jc w:val="center"/>
      </w:pPr>
      <w:r>
        <w:rPr>
          <w:sz w:val="24"/>
        </w:rPr>
        <w:t xml:space="preserve">II. Примерные штатные нормативы профильной реабилитационной</w:t>
      </w:r>
    </w:p>
    <w:p>
      <w:pPr>
        <w:pStyle w:val="2"/>
        <w:jc w:val="center"/>
      </w:pPr>
      <w:r>
        <w:rPr>
          <w:sz w:val="24"/>
        </w:rPr>
        <w:t xml:space="preserve">организации для детей-инвалидов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8"/>
        <w:gridCol w:w="1530"/>
        <w:gridCol w:w="1474"/>
        <w:gridCol w:w="1417"/>
      </w:tblGrid>
      <w:tr>
        <w:tc>
          <w:tcPr>
            <w:gridSpan w:val="4"/>
            <w:tcW w:w="9069" w:type="dxa"/>
          </w:tcPr>
          <w:p>
            <w:pPr>
              <w:pStyle w:val="0"/>
              <w:jc w:val="center"/>
            </w:pPr>
            <w:r>
              <w:rPr>
                <w:sz w:val="24"/>
              </w:rPr>
              <w:t xml:space="preserve">Наименование отделения</w:t>
            </w:r>
          </w:p>
        </w:tc>
      </w:tr>
      <w:tr>
        <w:tc>
          <w:tcPr>
            <w:tcW w:w="4648" w:type="dxa"/>
            <w:vMerge w:val="restart"/>
          </w:tcPr>
          <w:p>
            <w:pPr>
              <w:pStyle w:val="0"/>
              <w:jc w:val="center"/>
            </w:pPr>
            <w:r>
              <w:rPr>
                <w:sz w:val="24"/>
              </w:rPr>
              <w:t xml:space="preserve">Наименование должности</w:t>
            </w:r>
          </w:p>
        </w:tc>
        <w:tc>
          <w:tcPr>
            <w:gridSpan w:val="3"/>
            <w:tcW w:w="4421" w:type="dxa"/>
          </w:tcPr>
          <w:p>
            <w:pPr>
              <w:pStyle w:val="0"/>
              <w:jc w:val="center"/>
            </w:pPr>
            <w:r>
              <w:rPr>
                <w:sz w:val="24"/>
              </w:rPr>
              <w:t xml:space="preserve">Количество штатных единиц с учетом формы предоставления услуги</w:t>
            </w:r>
          </w:p>
        </w:tc>
      </w:tr>
      <w:tr>
        <w:tc>
          <w:tcPr>
            <w:vMerge w:val="continue"/>
          </w:tcPr>
          <w:p/>
        </w:tc>
        <w:tc>
          <w:tcPr>
            <w:tcW w:w="1530" w:type="dxa"/>
          </w:tcPr>
          <w:p>
            <w:pPr>
              <w:pStyle w:val="0"/>
              <w:jc w:val="center"/>
            </w:pPr>
            <w:r>
              <w:rPr>
                <w:sz w:val="24"/>
              </w:rPr>
              <w:t xml:space="preserve">полустационарная</w:t>
            </w:r>
          </w:p>
        </w:tc>
        <w:tc>
          <w:tcPr>
            <w:tcW w:w="1474" w:type="dxa"/>
          </w:tcPr>
          <w:p>
            <w:pPr>
              <w:pStyle w:val="0"/>
              <w:jc w:val="center"/>
            </w:pPr>
            <w:r>
              <w:rPr>
                <w:sz w:val="24"/>
              </w:rPr>
              <w:t xml:space="preserve">стационарная</w:t>
            </w:r>
          </w:p>
        </w:tc>
        <w:tc>
          <w:tcPr>
            <w:tcW w:w="1417" w:type="dxa"/>
          </w:tcPr>
          <w:p>
            <w:pPr>
              <w:pStyle w:val="0"/>
              <w:jc w:val="center"/>
            </w:pPr>
            <w:r>
              <w:rPr>
                <w:sz w:val="24"/>
              </w:rPr>
              <w:t xml:space="preserve">на дому</w:t>
            </w:r>
          </w:p>
        </w:tc>
      </w:tr>
      <w:tr>
        <w:tc>
          <w:tcPr>
            <w:gridSpan w:val="4"/>
            <w:tcW w:w="9069" w:type="dxa"/>
          </w:tcPr>
          <w:p>
            <w:pPr>
              <w:pStyle w:val="0"/>
              <w:outlineLvl w:val="3"/>
            </w:pPr>
            <w:r>
              <w:rPr>
                <w:sz w:val="24"/>
              </w:rPr>
              <w:t xml:space="preserve">Приемное отделение</w:t>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474" w:type="dxa"/>
            <w:vAlign w:val="center"/>
          </w:tcPr>
          <w:p>
            <w:pPr>
              <w:pStyle w:val="0"/>
            </w:pPr>
            <w:r>
              <w:rPr>
                <w:sz w:val="24"/>
              </w:rPr>
              <w:t xml:space="preserve">1,0 на организацию</w:t>
            </w:r>
          </w:p>
        </w:tc>
        <w:tc>
          <w:tcPr>
            <w:tcW w:w="1417" w:type="dxa"/>
            <w:vAlign w:val="center"/>
          </w:tcPr>
          <w:p>
            <w:pPr>
              <w:pStyle w:val="0"/>
            </w:pPr>
            <w:r>
              <w:rPr>
                <w:sz w:val="24"/>
              </w:rPr>
            </w:r>
          </w:p>
        </w:tc>
      </w:tr>
      <w:tr>
        <w:tc>
          <w:tcPr>
            <w:gridSpan w:val="4"/>
            <w:tcW w:w="9069" w:type="dxa"/>
          </w:tcPr>
          <w:p>
            <w:pPr>
              <w:pStyle w:val="0"/>
              <w:outlineLvl w:val="3"/>
            </w:pPr>
            <w:r>
              <w:rPr>
                <w:sz w:val="24"/>
              </w:rPr>
              <w:t xml:space="preserve">Отделение профессиональной реабилитации и абилитации (профессиональной ориентации) для детей в возрасте 14 лет и старше</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8 посещений в день</w:t>
            </w:r>
          </w:p>
        </w:tc>
        <w:tc>
          <w:tcPr>
            <w:tcW w:w="1474" w:type="dxa"/>
            <w:vAlign w:val="center"/>
          </w:tcPr>
          <w:p>
            <w:pPr>
              <w:pStyle w:val="0"/>
            </w:pPr>
            <w:r>
              <w:rPr>
                <w:sz w:val="24"/>
              </w:rPr>
              <w:t xml:space="preserve">1,0 на отделение</w:t>
            </w:r>
          </w:p>
        </w:tc>
        <w:tc>
          <w:tcPr>
            <w:tcW w:w="1417" w:type="dxa"/>
            <w:vAlign w:val="center"/>
          </w:tcPr>
          <w:p>
            <w:pPr>
              <w:pStyle w:val="0"/>
            </w:pPr>
            <w:r>
              <w:rPr>
                <w:sz w:val="24"/>
              </w:rPr>
              <w:t xml:space="preserve">1,0 на отделение</w:t>
            </w:r>
          </w:p>
        </w:tc>
      </w:tr>
      <w:tr>
        <w:tc>
          <w:tcPr>
            <w:tcW w:w="4648" w:type="dxa"/>
          </w:tcPr>
          <w:p>
            <w:pPr>
              <w:pStyle w:val="0"/>
            </w:pPr>
            <w:r>
              <w:rPr>
                <w:sz w:val="24"/>
              </w:rPr>
              <w:t xml:space="preserve">Профориентолог/профконсультант</w:t>
            </w:r>
          </w:p>
        </w:tc>
        <w:tc>
          <w:tcPr>
            <w:tcW w:w="1530" w:type="dxa"/>
            <w:vAlign w:val="center"/>
          </w:tcPr>
          <w:p>
            <w:pPr>
              <w:pStyle w:val="0"/>
            </w:pPr>
            <w:r>
              <w:rPr>
                <w:sz w:val="24"/>
              </w:rPr>
              <w:t xml:space="preserve">1,0 на 8 посещений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социально-средовой реабилитации и абилитации</w:t>
            </w:r>
          </w:p>
        </w:tc>
      </w:tr>
      <w:tr>
        <w:tc>
          <w:tcPr>
            <w:tcW w:w="4648" w:type="dxa"/>
          </w:tcPr>
          <w:p>
            <w:pPr>
              <w:pStyle w:val="0"/>
              <w:jc w:val="both"/>
            </w:pPr>
            <w:r>
              <w:rPr>
                <w:sz w:val="24"/>
              </w:rPr>
              <w:t xml:space="preserve">Специалист по социальной реабилитации/специалист по социальной работе/социальный педагог</w:t>
            </w:r>
          </w:p>
        </w:tc>
        <w:tc>
          <w:tcPr>
            <w:tcW w:w="1530" w:type="dxa"/>
            <w:vAlign w:val="center"/>
          </w:tcPr>
          <w:p>
            <w:pPr>
              <w:pStyle w:val="0"/>
            </w:pPr>
            <w:r>
              <w:rPr>
                <w:sz w:val="24"/>
              </w:rPr>
              <w:t xml:space="preserve">1,0 на 10 посещений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социально-педагогической реабилитации и абилитации</w:t>
            </w:r>
          </w:p>
        </w:tc>
      </w:tr>
      <w:tr>
        <w:tc>
          <w:tcPr>
            <w:tcW w:w="4648" w:type="dxa"/>
          </w:tcPr>
          <w:p>
            <w:pPr>
              <w:pStyle w:val="0"/>
              <w:jc w:val="both"/>
            </w:pPr>
            <w:r>
              <w:rPr>
                <w:sz w:val="24"/>
              </w:rPr>
              <w:t xml:space="preserve">Педагог дополнительного образования/социальный педагог/культорганизатор</w:t>
            </w:r>
          </w:p>
        </w:tc>
        <w:tc>
          <w:tcPr>
            <w:tcW w:w="1530" w:type="dxa"/>
            <w:vAlign w:val="center"/>
          </w:tcPr>
          <w:p>
            <w:pPr>
              <w:pStyle w:val="0"/>
            </w:pPr>
            <w:r>
              <w:rPr>
                <w:sz w:val="24"/>
              </w:rPr>
              <w:t xml:space="preserve">1,0 на 8 посещений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tcW w:w="4648" w:type="dxa"/>
          </w:tcPr>
          <w:p>
            <w:pPr>
              <w:pStyle w:val="0"/>
            </w:pPr>
            <w:r>
              <w:rPr>
                <w:sz w:val="24"/>
              </w:rPr>
              <w:t xml:space="preserve">Логопед</w:t>
            </w:r>
          </w:p>
        </w:tc>
        <w:tc>
          <w:tcPr>
            <w:tcW w:w="1530" w:type="dxa"/>
            <w:vAlign w:val="center"/>
          </w:tcPr>
          <w:p>
            <w:pPr>
              <w:pStyle w:val="0"/>
            </w:pPr>
            <w:r>
              <w:rPr>
                <w:sz w:val="24"/>
              </w:rPr>
              <w:t xml:space="preserve">1,0 на 4 посещения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tcW w:w="4648" w:type="dxa"/>
          </w:tcPr>
          <w:p>
            <w:pPr>
              <w:pStyle w:val="0"/>
            </w:pPr>
            <w:r>
              <w:rPr>
                <w:sz w:val="24"/>
              </w:rPr>
              <w:t xml:space="preserve">Педагог-психолог</w:t>
            </w:r>
          </w:p>
        </w:tc>
        <w:tc>
          <w:tcPr>
            <w:tcW w:w="1530" w:type="dxa"/>
            <w:vAlign w:val="center"/>
          </w:tcPr>
          <w:p>
            <w:pPr>
              <w:pStyle w:val="0"/>
            </w:pPr>
            <w:r>
              <w:rPr>
                <w:sz w:val="24"/>
              </w:rPr>
              <w:t xml:space="preserve">1,0 на 8 посещений в день</w:t>
            </w:r>
          </w:p>
        </w:tc>
        <w:tc>
          <w:tcPr>
            <w:tcW w:w="1474" w:type="dxa"/>
            <w:vAlign w:val="center"/>
          </w:tcPr>
          <w:p>
            <w:pPr>
              <w:pStyle w:val="0"/>
            </w:pPr>
            <w:r>
              <w:rPr>
                <w:sz w:val="24"/>
              </w:rPr>
              <w:t xml:space="preserve">1,0 на 30 койко-мест</w:t>
            </w:r>
          </w:p>
        </w:tc>
        <w:tc>
          <w:tcPr>
            <w:tcW w:w="1417" w:type="dxa"/>
            <w:vAlign w:val="center"/>
          </w:tcPr>
          <w:p>
            <w:pPr>
              <w:pStyle w:val="0"/>
            </w:pPr>
            <w:r>
              <w:rPr>
                <w:sz w:val="24"/>
              </w:rPr>
              <w:t xml:space="preserve">1,0 на отделение</w:t>
            </w:r>
          </w:p>
        </w:tc>
      </w:tr>
      <w:tr>
        <w:tc>
          <w:tcPr>
            <w:tcW w:w="4648" w:type="dxa"/>
          </w:tcPr>
          <w:p>
            <w:pPr>
              <w:pStyle w:val="0"/>
            </w:pPr>
            <w:r>
              <w:rPr>
                <w:sz w:val="24"/>
              </w:rPr>
              <w:t xml:space="preserve">Педагог-дефектолог/олигофренопедагог/сурдопедагог/тифлопедагог</w:t>
            </w:r>
          </w:p>
        </w:tc>
        <w:tc>
          <w:tcPr>
            <w:tcW w:w="1530" w:type="dxa"/>
            <w:vAlign w:val="center"/>
          </w:tcPr>
          <w:p>
            <w:pPr>
              <w:pStyle w:val="0"/>
            </w:pPr>
            <w:r>
              <w:rPr>
                <w:sz w:val="24"/>
              </w:rPr>
              <w:t xml:space="preserve">1,0 на 8 посещений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социально-психологической реабилитации и абилитации</w:t>
            </w:r>
          </w:p>
        </w:tc>
      </w:tr>
      <w:tr>
        <w:tc>
          <w:tcPr>
            <w:tcW w:w="4648" w:type="dxa"/>
          </w:tcPr>
          <w:p>
            <w:pPr>
              <w:pStyle w:val="0"/>
            </w:pPr>
            <w:r>
              <w:rPr>
                <w:sz w:val="24"/>
              </w:rPr>
              <w:t xml:space="preserve">Медицинский психолог/психолог/педагог-психолог</w:t>
            </w:r>
          </w:p>
        </w:tc>
        <w:tc>
          <w:tcPr>
            <w:tcW w:w="1530" w:type="dxa"/>
            <w:vAlign w:val="center"/>
          </w:tcPr>
          <w:p>
            <w:pPr>
              <w:pStyle w:val="0"/>
            </w:pPr>
            <w:r>
              <w:rPr>
                <w:sz w:val="24"/>
              </w:rPr>
              <w:t xml:space="preserve">4,0 на 4 посещения в день</w:t>
            </w:r>
          </w:p>
        </w:tc>
        <w:tc>
          <w:tcPr>
            <w:tcW w:w="1474" w:type="dxa"/>
            <w:vAlign w:val="center"/>
          </w:tcPr>
          <w:p>
            <w:pPr>
              <w:pStyle w:val="0"/>
            </w:pPr>
            <w:r>
              <w:rPr>
                <w:sz w:val="24"/>
              </w:rPr>
              <w:t xml:space="preserve">4,0 на 15 койко-мест</w:t>
            </w:r>
          </w:p>
        </w:tc>
        <w:tc>
          <w:tcPr>
            <w:tcW w:w="1417"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Отделение социально-бытовой реабилитации и абилитации</w:t>
            </w:r>
          </w:p>
        </w:tc>
      </w:tr>
      <w:tr>
        <w:tc>
          <w:tcPr>
            <w:tcW w:w="4648" w:type="dxa"/>
          </w:tcPr>
          <w:p>
            <w:pPr>
              <w:pStyle w:val="0"/>
              <w:jc w:val="both"/>
            </w:pPr>
            <w:r>
              <w:rPr>
                <w:sz w:val="24"/>
              </w:rPr>
              <w:t xml:space="preserve">Специалист по социальной работе/специалист по социальной реабилитации/социальный педагог</w:t>
            </w:r>
          </w:p>
        </w:tc>
        <w:tc>
          <w:tcPr>
            <w:tcW w:w="1530" w:type="dxa"/>
            <w:vAlign w:val="center"/>
          </w:tcPr>
          <w:p>
            <w:pPr>
              <w:pStyle w:val="0"/>
            </w:pPr>
            <w:r>
              <w:rPr>
                <w:sz w:val="24"/>
              </w:rPr>
              <w:t xml:space="preserve">1,0 на 10 посещений в день</w:t>
            </w:r>
          </w:p>
        </w:tc>
        <w:tc>
          <w:tcPr>
            <w:tcW w:w="1474" w:type="dxa"/>
            <w:vAlign w:val="center"/>
          </w:tcPr>
          <w:p>
            <w:pPr>
              <w:pStyle w:val="0"/>
            </w:pPr>
            <w:r>
              <w:rPr>
                <w:sz w:val="24"/>
              </w:rPr>
              <w:t xml:space="preserve">1,0 на 15 койко-мест</w:t>
            </w:r>
          </w:p>
        </w:tc>
        <w:tc>
          <w:tcPr>
            <w:tcW w:w="1417" w:type="dxa"/>
            <w:vAlign w:val="center"/>
          </w:tcPr>
          <w:p>
            <w:pPr>
              <w:pStyle w:val="0"/>
            </w:pPr>
            <w:r>
              <w:rPr>
                <w:sz w:val="24"/>
              </w:rPr>
              <w:t xml:space="preserve">1,0 на отделение</w:t>
            </w:r>
          </w:p>
        </w:tc>
      </w:tr>
      <w:tr>
        <w:tc>
          <w:tcPr>
            <w:gridSpan w:val="4"/>
            <w:tcW w:w="9069" w:type="dxa"/>
          </w:tcPr>
          <w:p>
            <w:pPr>
              <w:pStyle w:val="0"/>
              <w:outlineLvl w:val="3"/>
            </w:pPr>
            <w:r>
              <w:rPr>
                <w:sz w:val="24"/>
              </w:rPr>
              <w:t xml:space="preserve">Организационно-методический отдел</w:t>
            </w:r>
          </w:p>
        </w:tc>
      </w:tr>
      <w:tr>
        <w:tc>
          <w:tcPr>
            <w:tcW w:w="4648" w:type="dxa"/>
          </w:tcPr>
          <w:p>
            <w:pPr>
              <w:pStyle w:val="0"/>
            </w:pPr>
            <w:r>
              <w:rPr>
                <w:sz w:val="24"/>
              </w:rPr>
              <w:t xml:space="preserve">Заведующий отделением</w:t>
            </w:r>
          </w:p>
        </w:tc>
        <w:tc>
          <w:tcPr>
            <w:tcW w:w="1530" w:type="dxa"/>
            <w:vAlign w:val="center"/>
          </w:tcPr>
          <w:p>
            <w:pPr>
              <w:pStyle w:val="0"/>
            </w:pPr>
            <w:r>
              <w:rPr>
                <w:sz w:val="24"/>
              </w:rPr>
              <w:t xml:space="preserve">1,0 на организацию</w:t>
            </w:r>
          </w:p>
        </w:tc>
        <w:tc>
          <w:tcPr>
            <w:tcW w:w="1474" w:type="dxa"/>
            <w:vAlign w:val="center"/>
          </w:tcPr>
          <w:p>
            <w:pPr>
              <w:pStyle w:val="0"/>
            </w:pPr>
            <w:r>
              <w:rPr>
                <w:sz w:val="24"/>
              </w:rPr>
              <w:t xml:space="preserve">1,0 на организацию</w:t>
            </w:r>
          </w:p>
        </w:tc>
        <w:tc>
          <w:tcPr>
            <w:tcW w:w="1417" w:type="dxa"/>
            <w:vAlign w:val="center"/>
          </w:tcPr>
          <w:p>
            <w:pPr>
              <w:pStyle w:val="0"/>
            </w:pPr>
            <w:r>
              <w:rPr>
                <w:sz w:val="24"/>
              </w:rPr>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474" w:type="dxa"/>
            <w:vAlign w:val="center"/>
          </w:tcPr>
          <w:p>
            <w:pPr>
              <w:pStyle w:val="0"/>
            </w:pPr>
            <w:r>
              <w:rPr>
                <w:sz w:val="24"/>
              </w:rPr>
              <w:t xml:space="preserve">1,0 на организацию</w:t>
            </w:r>
          </w:p>
        </w:tc>
        <w:tc>
          <w:tcPr>
            <w:tcW w:w="1417" w:type="dxa"/>
            <w:vAlign w:val="center"/>
          </w:tcPr>
          <w:p>
            <w:pPr>
              <w:pStyle w:val="0"/>
            </w:pPr>
            <w:r>
              <w:rPr>
                <w:sz w:val="24"/>
              </w:rPr>
            </w:r>
          </w:p>
        </w:tc>
      </w:tr>
      <w:tr>
        <w:tc>
          <w:tcPr>
            <w:tcW w:w="4648" w:type="dxa"/>
          </w:tcPr>
          <w:p>
            <w:pPr>
              <w:pStyle w:val="0"/>
            </w:pPr>
            <w:r>
              <w:rPr>
                <w:sz w:val="24"/>
              </w:rPr>
              <w:t xml:space="preserve">Методист</w:t>
            </w:r>
          </w:p>
        </w:tc>
        <w:tc>
          <w:tcPr>
            <w:tcW w:w="1530" w:type="dxa"/>
            <w:vAlign w:val="center"/>
          </w:tcPr>
          <w:p>
            <w:pPr>
              <w:pStyle w:val="0"/>
            </w:pPr>
            <w:r>
              <w:rPr>
                <w:sz w:val="24"/>
              </w:rPr>
              <w:t xml:space="preserve">1,0 на организацию</w:t>
            </w:r>
          </w:p>
        </w:tc>
        <w:tc>
          <w:tcPr>
            <w:tcW w:w="1474" w:type="dxa"/>
            <w:vAlign w:val="center"/>
          </w:tcPr>
          <w:p>
            <w:pPr>
              <w:pStyle w:val="0"/>
            </w:pPr>
            <w:r>
              <w:rPr>
                <w:sz w:val="24"/>
              </w:rPr>
              <w:t xml:space="preserve">1,0 на организацию</w:t>
            </w:r>
          </w:p>
        </w:tc>
        <w:tc>
          <w:tcPr>
            <w:tcW w:w="1417" w:type="dxa"/>
            <w:vAlign w:val="center"/>
          </w:tcPr>
          <w:p>
            <w:pPr>
              <w:pStyle w:val="0"/>
            </w:pPr>
            <w:r>
              <w:rPr>
                <w:sz w:val="24"/>
              </w:rPr>
            </w:r>
          </w:p>
        </w:tc>
      </w:tr>
      <w:tr>
        <w:tc>
          <w:tcPr>
            <w:gridSpan w:val="4"/>
            <w:tcW w:w="9069" w:type="dxa"/>
          </w:tcPr>
          <w:p>
            <w:pPr>
              <w:pStyle w:val="0"/>
              <w:outlineLvl w:val="3"/>
            </w:pPr>
            <w:r>
              <w:rPr>
                <w:sz w:val="24"/>
              </w:rPr>
              <w:t xml:space="preserve">Иные специалисты профильной реабилитационной организации</w:t>
            </w:r>
          </w:p>
        </w:tc>
      </w:tr>
      <w:tr>
        <w:tc>
          <w:tcPr>
            <w:tcW w:w="4648" w:type="dxa"/>
          </w:tcPr>
          <w:p>
            <w:pPr>
              <w:pStyle w:val="0"/>
            </w:pPr>
            <w:r>
              <w:rPr>
                <w:sz w:val="24"/>
              </w:rPr>
              <w:t xml:space="preserve">Юрисконсульт</w:t>
            </w:r>
          </w:p>
        </w:tc>
        <w:tc>
          <w:tcPr>
            <w:tcW w:w="1530" w:type="dxa"/>
            <w:vAlign w:val="center"/>
          </w:tcPr>
          <w:p>
            <w:pPr>
              <w:pStyle w:val="0"/>
            </w:pPr>
            <w:r>
              <w:rPr>
                <w:sz w:val="24"/>
              </w:rPr>
              <w:t xml:space="preserve">1,0 на организацию</w:t>
            </w:r>
          </w:p>
        </w:tc>
        <w:tc>
          <w:tcPr>
            <w:tcW w:w="1474" w:type="dxa"/>
            <w:vAlign w:val="center"/>
          </w:tcPr>
          <w:p>
            <w:pPr>
              <w:pStyle w:val="0"/>
            </w:pPr>
            <w:r>
              <w:rPr>
                <w:sz w:val="24"/>
              </w:rPr>
              <w:t xml:space="preserve">1,0 на организацию</w:t>
            </w:r>
          </w:p>
        </w:tc>
        <w:tc>
          <w:tcPr>
            <w:tcW w:w="1417" w:type="dxa"/>
            <w:vAlign w:val="center"/>
          </w:tcPr>
          <w:p>
            <w:pPr>
              <w:pStyle w:val="0"/>
            </w:pPr>
            <w:r>
              <w:rPr>
                <w:sz w:val="24"/>
              </w:rPr>
              <w:t xml:space="preserve">1,0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Типовому положению</w:t>
      </w:r>
    </w:p>
    <w:p>
      <w:pPr>
        <w:pStyle w:val="0"/>
        <w:jc w:val="right"/>
      </w:pPr>
      <w:r>
        <w:rPr>
          <w:sz w:val="24"/>
        </w:rPr>
        <w:t xml:space="preserve">о профильной реабилитационной</w:t>
      </w:r>
    </w:p>
    <w:p>
      <w:pPr>
        <w:pStyle w:val="0"/>
        <w:jc w:val="right"/>
      </w:pPr>
      <w:r>
        <w:rPr>
          <w:sz w:val="24"/>
        </w:rPr>
        <w:t xml:space="preserve">организации для инвалидов</w:t>
      </w:r>
    </w:p>
    <w:p>
      <w:pPr>
        <w:pStyle w:val="0"/>
        <w:jc w:val="right"/>
      </w:pPr>
      <w:r>
        <w:rPr>
          <w:sz w:val="24"/>
        </w:rPr>
        <w:t xml:space="preserve">и (или) детей-инвалидов,</w:t>
      </w:r>
    </w:p>
    <w:p>
      <w:pPr>
        <w:pStyle w:val="0"/>
        <w:jc w:val="right"/>
      </w:pPr>
      <w:r>
        <w:rPr>
          <w:sz w:val="24"/>
        </w:rPr>
        <w:t xml:space="preserve">утвержденному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293" w:name="P293"/>
    <w:bookmarkEnd w:id="293"/>
    <w:p>
      <w:pPr>
        <w:pStyle w:val="2"/>
        <w:jc w:val="center"/>
      </w:pPr>
      <w:r>
        <w:rPr>
          <w:sz w:val="24"/>
        </w:rPr>
        <w:t xml:space="preserve">ПРИМЕРНЫЙ ПЕРЕЧЕНЬ</w:t>
      </w:r>
    </w:p>
    <w:p>
      <w:pPr>
        <w:pStyle w:val="2"/>
        <w:jc w:val="center"/>
      </w:pPr>
      <w:r>
        <w:rPr>
          <w:sz w:val="24"/>
        </w:rPr>
        <w:t xml:space="preserve">ОБОРУДОВАНИЯ, НЕОБХОДИМОГО ДЛЯ ПРЕДОСТАВЛЕНИЯ УСЛУГ</w:t>
      </w:r>
    </w:p>
    <w:p>
      <w:pPr>
        <w:pStyle w:val="2"/>
        <w:jc w:val="center"/>
      </w:pPr>
      <w:r>
        <w:rPr>
          <w:sz w:val="24"/>
        </w:rPr>
        <w:t xml:space="preserve">ПО ОТДЕЛЬНЫМ ОСНОВНЫМ НАПРАВЛЕНИЯМ КОМПЛЕКСНОЙ РЕАБИЛИТАЦИИ</w:t>
      </w:r>
    </w:p>
    <w:p>
      <w:pPr>
        <w:pStyle w:val="2"/>
        <w:jc w:val="center"/>
      </w:pPr>
      <w:r>
        <w:rPr>
          <w:sz w:val="24"/>
        </w:rPr>
        <w:t xml:space="preserve">И АБИЛИТАЦИИ ИНВАЛИДАМ И ДЕТЯМ-ИНВАЛИДАМ</w:t>
      </w:r>
    </w:p>
    <w:p>
      <w:pPr>
        <w:pStyle w:val="0"/>
        <w:jc w:val="both"/>
      </w:pPr>
      <w:r>
        <w:rPr>
          <w:sz w:val="24"/>
        </w:rPr>
      </w:r>
    </w:p>
    <w:p>
      <w:pPr>
        <w:pStyle w:val="2"/>
        <w:outlineLvl w:val="2"/>
        <w:jc w:val="both"/>
      </w:pPr>
      <w:r>
        <w:rPr>
          <w:sz w:val="24"/>
        </w:rPr>
        <w:t xml:space="preserve">I. Примерный перечень оборудования, необходимого для предоставления услуг по отдельным основным направлениям комплексной реабилитации и абилитации инвалидам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726"/>
        <w:gridCol w:w="963"/>
        <w:gridCol w:w="907"/>
        <w:gridCol w:w="737"/>
      </w:tblGrid>
      <w:tr>
        <w:tc>
          <w:tcPr>
            <w:tcW w:w="737" w:type="dxa"/>
            <w:vMerge w:val="restart"/>
          </w:tcPr>
          <w:p>
            <w:pPr>
              <w:pStyle w:val="0"/>
              <w:jc w:val="center"/>
            </w:pPr>
            <w:r>
              <w:rPr>
                <w:sz w:val="24"/>
              </w:rPr>
              <w:t xml:space="preserve">N п/п</w:t>
            </w:r>
          </w:p>
        </w:tc>
        <w:tc>
          <w:tcPr>
            <w:tcW w:w="5726" w:type="dxa"/>
            <w:vMerge w:val="restart"/>
          </w:tcPr>
          <w:p>
            <w:pPr>
              <w:pStyle w:val="0"/>
              <w:jc w:val="center"/>
            </w:pPr>
            <w:r>
              <w:rPr>
                <w:sz w:val="24"/>
              </w:rPr>
              <w:t xml:space="preserve">Наименование оборудования</w:t>
            </w:r>
          </w:p>
        </w:tc>
        <w:tc>
          <w:tcPr>
            <w:gridSpan w:val="3"/>
            <w:tcW w:w="2607" w:type="dxa"/>
          </w:tcPr>
          <w:p>
            <w:pPr>
              <w:pStyle w:val="0"/>
              <w:jc w:val="center"/>
            </w:pPr>
            <w:r>
              <w:rPr>
                <w:sz w:val="24"/>
              </w:rPr>
              <w:t xml:space="preserve">Форма предоставления услуги</w:t>
            </w:r>
          </w:p>
        </w:tc>
      </w:tr>
      <w:tr>
        <w:tc>
          <w:tcPr>
            <w:vMerge w:val="continue"/>
          </w:tcPr>
          <w:p/>
        </w:tc>
        <w:tc>
          <w:tcPr>
            <w:vMerge w:val="continue"/>
          </w:tcPr>
          <w:p/>
        </w:tc>
        <w:tc>
          <w:tcPr>
            <w:tcW w:w="963" w:type="dxa"/>
          </w:tcPr>
          <w:p>
            <w:pPr>
              <w:pStyle w:val="0"/>
              <w:jc w:val="center"/>
            </w:pPr>
            <w:r>
              <w:rPr>
                <w:sz w:val="24"/>
              </w:rPr>
              <w:t xml:space="preserve">полустационарная</w:t>
            </w:r>
          </w:p>
        </w:tc>
        <w:tc>
          <w:tcPr>
            <w:tcW w:w="907" w:type="dxa"/>
          </w:tcPr>
          <w:p>
            <w:pPr>
              <w:pStyle w:val="0"/>
              <w:jc w:val="center"/>
            </w:pPr>
            <w:r>
              <w:rPr>
                <w:sz w:val="24"/>
              </w:rPr>
              <w:t xml:space="preserve">стационарная</w:t>
            </w:r>
          </w:p>
        </w:tc>
        <w:tc>
          <w:tcPr>
            <w:tcW w:w="737" w:type="dxa"/>
          </w:tcPr>
          <w:p>
            <w:pPr>
              <w:pStyle w:val="0"/>
              <w:jc w:val="center"/>
            </w:pPr>
            <w:r>
              <w:rPr>
                <w:sz w:val="24"/>
              </w:rPr>
              <w:t xml:space="preserve">на дому</w:t>
            </w:r>
          </w:p>
        </w:tc>
      </w:tr>
      <w:tr>
        <w:tc>
          <w:tcPr>
            <w:gridSpan w:val="5"/>
            <w:tcW w:w="9070" w:type="dxa"/>
          </w:tcPr>
          <w:p>
            <w:pPr>
              <w:pStyle w:val="0"/>
              <w:outlineLvl w:val="3"/>
              <w:jc w:val="center"/>
            </w:pPr>
            <w:r>
              <w:rPr>
                <w:sz w:val="24"/>
              </w:rPr>
              <w:t xml:space="preserve">I. Примерный перечень вспомогательных средств и технических средств реабилитации (далее - ТСР), необходимых для предоставления комплекса мероприятий и услуг по профессиональной реабилитации и абилитации в части профессиональной ориентации</w:t>
            </w:r>
          </w:p>
        </w:tc>
      </w:tr>
      <w:tr>
        <w:tc>
          <w:tcPr>
            <w:tcW w:w="737" w:type="dxa"/>
          </w:tcPr>
          <w:p>
            <w:pPr>
              <w:pStyle w:val="0"/>
              <w:jc w:val="center"/>
            </w:pPr>
            <w:r>
              <w:rPr>
                <w:sz w:val="24"/>
              </w:rPr>
              <w:t xml:space="preserve">1.</w:t>
            </w:r>
          </w:p>
        </w:tc>
        <w:tc>
          <w:tcPr>
            <w:tcW w:w="5726" w:type="dxa"/>
            <w:vAlign w:val="center"/>
          </w:tcPr>
          <w:p>
            <w:pPr>
              <w:pStyle w:val="0"/>
              <w:jc w:val="both"/>
            </w:pPr>
            <w:r>
              <w:rPr>
                <w:sz w:val="24"/>
              </w:rPr>
              <w:t xml:space="preserve">Вспомогательные средства для профессиональной оценки (аттестации) и профессионального обучения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 Примерный перечень вспомогательных средств и ТСР, необходимых для предоставления комплекса мероприятий и услуг по социально-средовой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Вспомогательные средства для обучения (тренировки) персональной мобильности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обучения способности обращаться с деньгами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pPr>
            <w:r>
              <w:rPr>
                <w:sz w:val="24"/>
              </w:rPr>
              <w:t xml:space="preserve">Вспомогательные средства обучения правилам передвижения вне дома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vAlign w:val="center"/>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vAlign w:val="center"/>
          </w:tcPr>
          <w:p>
            <w:pPr>
              <w:pStyle w:val="0"/>
            </w:pPr>
            <w:r>
              <w:rPr>
                <w:sz w:val="24"/>
              </w:rPr>
              <w:t xml:space="preserve">Индукционно-петлевые устройства, в том числе портативные индукционные петли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vAlign w:val="center"/>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vAlign w:val="center"/>
          </w:tcPr>
          <w:p>
            <w:pPr>
              <w:pStyle w:val="0"/>
              <w:jc w:val="both"/>
            </w:pPr>
            <w:r>
              <w:rPr>
                <w:sz w:val="24"/>
              </w:rPr>
              <w:t xml:space="preserve">Вспомогательные средства сигнализации, индикации, напоминания и подачи сигналов тревоги (опасности)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vAlign w:val="center"/>
          </w:tcPr>
          <w:p>
            <w:pPr>
              <w:pStyle w:val="0"/>
            </w:pPr>
            <w:r>
              <w:rPr>
                <w:sz w:val="24"/>
              </w:rPr>
              <w:t xml:space="preserve">Звуковые стимуляторы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vAlign w:val="center"/>
          </w:tcPr>
          <w:p>
            <w:pPr>
              <w:pStyle w:val="0"/>
            </w:pPr>
            <w:r>
              <w:rPr>
                <w:sz w:val="24"/>
              </w:rPr>
              <w:t xml:space="preserve">Вспомогательные средства обучения навыкам активного отдыха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III. Примерный перечень вспомогательных средств и ТСР, необходимых для предоставления комплекса мероприятий и услуг по социально-педагогической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jc w:val="both"/>
            </w:pPr>
            <w:r>
              <w:rPr>
                <w:sz w:val="24"/>
              </w:rPr>
              <w:t xml:space="preserve">Вспомогательные средства для стимуляции ощущений и чувствительности (тактильные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обучения родному языку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jc w:val="both"/>
            </w:pPr>
            <w:r>
              <w:rPr>
                <w:sz w:val="24"/>
              </w:rPr>
              <w:t xml:space="preserve">Вспомогательные средства для коммуникационной терапии и коммуникационного тренинга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Вспомогательные средства обучения альтернативной и интенсивной коммуникации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pPr>
            <w:r>
              <w:rPr>
                <w:sz w:val="24"/>
              </w:rPr>
              <w:t xml:space="preserve">Вспомогательные средства для перцептивной тренировки (тренировки восприятия)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Устройства для тренировки пальцев и кистей рук (средства для развития мелкой моторики)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pPr>
            <w:r>
              <w:rPr>
                <w:sz w:val="24"/>
              </w:rPr>
              <w:t xml:space="preserve">Вспомогательные средства обучения основным обиходным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vAlign w:val="center"/>
          </w:tcPr>
          <w:p>
            <w:pPr>
              <w:pStyle w:val="0"/>
            </w:pPr>
            <w:r>
              <w:rPr>
                <w:sz w:val="24"/>
              </w:rPr>
              <w:t xml:space="preserve">Вспомогательные средства для вычислений (калькуляции)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vAlign w:val="center"/>
          </w:tcPr>
          <w:p>
            <w:pPr>
              <w:pStyle w:val="0"/>
            </w:pPr>
            <w:r>
              <w:rPr>
                <w:sz w:val="24"/>
              </w:rPr>
              <w:t xml:space="preserve">Вспомогательные средства для чтения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vAlign w:val="center"/>
          </w:tcPr>
          <w:p>
            <w:pPr>
              <w:pStyle w:val="0"/>
              <w:jc w:val="both"/>
            </w:pPr>
            <w:r>
              <w:rPr>
                <w:sz w:val="24"/>
              </w:rPr>
              <w:t xml:space="preserve">Компьютеры и терминалы, в том числе портативные компьютеры и персональные цифровые ассистенты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vAlign w:val="center"/>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vAlign w:val="center"/>
          </w:tcPr>
          <w:p>
            <w:pPr>
              <w:pStyle w:val="0"/>
            </w:pPr>
            <w:r>
              <w:rPr>
                <w:sz w:val="24"/>
              </w:rPr>
              <w:t xml:space="preserve">Вспомогательные 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vAlign w:val="center"/>
          </w:tcPr>
          <w:p>
            <w:pPr>
              <w:pStyle w:val="0"/>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vAlign w:val="center"/>
          </w:tcPr>
          <w:p>
            <w:pPr>
              <w:pStyle w:val="0"/>
            </w:pPr>
            <w:r>
              <w:rPr>
                <w:sz w:val="24"/>
              </w:rPr>
              <w:t xml:space="preserve">Вспомогательные средства обучения в сфере искусства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vAlign w:val="center"/>
          </w:tcPr>
          <w:p>
            <w:pPr>
              <w:pStyle w:val="0"/>
              <w:jc w:val="both"/>
            </w:pPr>
            <w:r>
              <w:rPr>
                <w:sz w:val="24"/>
              </w:rPr>
              <w:t xml:space="preserve">Вспомогательные средства для исполнения музыкальных произведений и сочинения музыки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vAlign w:val="center"/>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IV. Примерный перечень вспомогательных средств и ТСР, необходимых для предоставления комплекса мероприятий и услуг по социально-психологической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Средства для тестирования и оценки психических функций организма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pPr>
            <w:r>
              <w:rPr>
                <w:sz w:val="24"/>
              </w:rPr>
              <w:t xml:space="preserve">Вспомогательные средства для перцептивной тренировки (тренировки восприимчивости)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jc w:val="both"/>
            </w:pPr>
            <w:r>
              <w:rPr>
                <w:sz w:val="24"/>
              </w:rPr>
              <w:t xml:space="preserve">Устройства с биологической обратной связью для тренировки опорно-двигательного и вестибулярного аппаратов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pPr>
            <w:r>
              <w:rPr>
                <w:sz w:val="24"/>
              </w:rPr>
              <w:t xml:space="preserve">Средства для поддержания памяти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vAlign w:val="center"/>
          </w:tcPr>
          <w:p>
            <w:pPr>
              <w:pStyle w:val="0"/>
            </w:pPr>
            <w:r>
              <w:rPr>
                <w:sz w:val="24"/>
              </w:rPr>
              <w:t xml:space="preserve">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V. Примерный перечень вспомогательных средств и ТСР, необходимых для предоставления комплекса мероприятий и услуг по социально-бытовой реабилитации и абилитации</w:t>
            </w:r>
          </w:p>
        </w:tc>
      </w:tr>
      <w:tr>
        <w:tc>
          <w:tcPr>
            <w:tcW w:w="737" w:type="dxa"/>
            <w:vAlign w:val="center"/>
          </w:tcPr>
          <w:p>
            <w:pPr>
              <w:pStyle w:val="0"/>
              <w:outlineLvl w:val="4"/>
              <w:jc w:val="center"/>
            </w:pPr>
            <w:r>
              <w:rPr>
                <w:sz w:val="24"/>
              </w:rPr>
              <w:t xml:space="preserve">1.</w:t>
            </w:r>
          </w:p>
        </w:tc>
        <w:tc>
          <w:tcPr>
            <w:gridSpan w:val="4"/>
            <w:tcW w:w="8333" w:type="dxa"/>
            <w:vAlign w:val="center"/>
          </w:tcPr>
          <w:p>
            <w:pPr>
              <w:pStyle w:val="0"/>
              <w:jc w:val="both"/>
            </w:pPr>
            <w:r>
              <w:rPr>
                <w:sz w:val="24"/>
              </w:rPr>
              <w:t xml:space="preserve">Модули, имитирующие пребывание инвалидов с различными ограничениями жизнедеятельности в адаптированном жилом помещении</w:t>
            </w:r>
          </w:p>
        </w:tc>
      </w:tr>
      <w:tr>
        <w:tc>
          <w:tcPr>
            <w:tcW w:w="737" w:type="dxa"/>
            <w:vAlign w:val="center"/>
          </w:tcPr>
          <w:p>
            <w:pPr>
              <w:pStyle w:val="0"/>
              <w:outlineLvl w:val="5"/>
              <w:jc w:val="center"/>
            </w:pPr>
            <w:r>
              <w:rPr>
                <w:sz w:val="24"/>
              </w:rPr>
              <w:t xml:space="preserve">1.1.</w:t>
            </w:r>
          </w:p>
        </w:tc>
        <w:tc>
          <w:tcPr>
            <w:gridSpan w:val="4"/>
            <w:tcW w:w="8333" w:type="dxa"/>
            <w:vAlign w:val="center"/>
          </w:tcPr>
          <w:p>
            <w:pPr>
              <w:pStyle w:val="0"/>
              <w:jc w:val="both"/>
            </w:pPr>
            <w:r>
              <w:rPr>
                <w:sz w:val="24"/>
              </w:rPr>
              <w:t xml:space="preserve">Жилой модуль "Кухня" с кухонной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1.1.1.</w:t>
            </w:r>
          </w:p>
        </w:tc>
        <w:tc>
          <w:tcPr>
            <w:tcW w:w="5726" w:type="dxa"/>
            <w:vAlign w:val="center"/>
          </w:tcPr>
          <w:p>
            <w:pPr>
              <w:pStyle w:val="0"/>
            </w:pPr>
            <w:r>
              <w:rPr>
                <w:sz w:val="24"/>
              </w:rPr>
              <w:t xml:space="preserve">Вспомогательные средства для приготовления пищи и напитков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1.1.2.</w:t>
            </w:r>
          </w:p>
        </w:tc>
        <w:tc>
          <w:tcPr>
            <w:tcW w:w="5726" w:type="dxa"/>
            <w:vAlign w:val="center"/>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1.1.3.</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1.1.4.</w:t>
            </w:r>
          </w:p>
        </w:tc>
        <w:tc>
          <w:tcPr>
            <w:tcW w:w="5726" w:type="dxa"/>
            <w:vAlign w:val="center"/>
          </w:tcPr>
          <w:p>
            <w:pPr>
              <w:pStyle w:val="0"/>
              <w:jc w:val="both"/>
            </w:pPr>
            <w:r>
              <w:rPr>
                <w:sz w:val="24"/>
              </w:rPr>
              <w:t xml:space="preserve">Вспомогательные средства обучения обращению с электрическими выключателями (переключателями)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1.1.5.</w:t>
            </w:r>
          </w:p>
        </w:tc>
        <w:tc>
          <w:tcPr>
            <w:tcW w:w="5726" w:type="dxa"/>
            <w:vAlign w:val="center"/>
          </w:tcPr>
          <w:p>
            <w:pPr>
              <w:pStyle w:val="0"/>
            </w:pPr>
            <w:r>
              <w:rPr>
                <w:sz w:val="24"/>
              </w:rPr>
              <w:t xml:space="preserve">Обеденные столы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1.2.</w:t>
            </w:r>
          </w:p>
        </w:tc>
        <w:tc>
          <w:tcPr>
            <w:gridSpan w:val="4"/>
            <w:tcW w:w="8333" w:type="dxa"/>
            <w:vAlign w:val="center"/>
          </w:tcPr>
          <w:p>
            <w:pPr>
              <w:pStyle w:val="0"/>
              <w:jc w:val="both"/>
            </w:pPr>
            <w:r>
              <w:rPr>
                <w:sz w:val="24"/>
              </w:rPr>
              <w:t xml:space="preserve">Жилой модуль "Спальня" с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1.2.1.</w:t>
            </w:r>
          </w:p>
        </w:tc>
        <w:tc>
          <w:tcPr>
            <w:tcW w:w="5726" w:type="dxa"/>
            <w:vAlign w:val="center"/>
          </w:tcPr>
          <w:p>
            <w:pPr>
              <w:pStyle w:val="0"/>
              <w:jc w:val="both"/>
            </w:pPr>
            <w:r>
              <w:rPr>
                <w:sz w:val="24"/>
              </w:rPr>
              <w:t xml:space="preserve">Кровати и съемные кровати-платформы/подматрацные платформы, регулируемые вручную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1.2.2.</w:t>
            </w:r>
          </w:p>
        </w:tc>
        <w:tc>
          <w:tcPr>
            <w:tcW w:w="5726" w:type="dxa"/>
            <w:vAlign w:val="center"/>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1.2.3.</w:t>
            </w:r>
          </w:p>
        </w:tc>
        <w:tc>
          <w:tcPr>
            <w:tcW w:w="5726" w:type="dxa"/>
            <w:vAlign w:val="center"/>
          </w:tcPr>
          <w:p>
            <w:pPr>
              <w:pStyle w:val="0"/>
            </w:pPr>
            <w:r>
              <w:rPr>
                <w:sz w:val="24"/>
              </w:rPr>
              <w:t xml:space="preserve">Поручни и опорные перила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1.2.4.</w:t>
            </w:r>
          </w:p>
        </w:tc>
        <w:tc>
          <w:tcPr>
            <w:tcW w:w="5726" w:type="dxa"/>
            <w:vAlign w:val="center"/>
          </w:tcPr>
          <w:p>
            <w:pPr>
              <w:pStyle w:val="0"/>
            </w:pPr>
            <w:r>
              <w:rPr>
                <w:sz w:val="24"/>
              </w:rPr>
              <w:t xml:space="preserve">Постельные принадлежности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1.2.5.</w:t>
            </w:r>
          </w:p>
        </w:tc>
        <w:tc>
          <w:tcPr>
            <w:tcW w:w="5726" w:type="dxa"/>
            <w:vAlign w:val="center"/>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1.2.6.</w:t>
            </w:r>
          </w:p>
        </w:tc>
        <w:tc>
          <w:tcPr>
            <w:tcW w:w="5726" w:type="dxa"/>
            <w:vAlign w:val="center"/>
          </w:tcPr>
          <w:p>
            <w:pPr>
              <w:pStyle w:val="0"/>
            </w:pPr>
            <w:r>
              <w:rPr>
                <w:sz w:val="24"/>
              </w:rPr>
              <w:t xml:space="preserve">Телевизоры (в том числе с телетекстом)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1.2.7.</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1.3.</w:t>
            </w:r>
          </w:p>
        </w:tc>
        <w:tc>
          <w:tcPr>
            <w:gridSpan w:val="4"/>
            <w:tcW w:w="8333" w:type="dxa"/>
            <w:vAlign w:val="center"/>
          </w:tcPr>
          <w:p>
            <w:pPr>
              <w:pStyle w:val="0"/>
              <w:jc w:val="both"/>
            </w:pPr>
            <w:r>
              <w:rPr>
                <w:sz w:val="24"/>
              </w:rPr>
              <w:t xml:space="preserve">Жилой модуль "Санитарная комната" с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1.3.1.</w:t>
            </w:r>
          </w:p>
        </w:tc>
        <w:tc>
          <w:tcPr>
            <w:tcW w:w="5726" w:type="dxa"/>
            <w:vAlign w:val="center"/>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1.3.2.</w:t>
            </w:r>
          </w:p>
        </w:tc>
        <w:tc>
          <w:tcPr>
            <w:tcW w:w="5726" w:type="dxa"/>
            <w:vAlign w:val="center"/>
          </w:tcPr>
          <w:p>
            <w:pPr>
              <w:pStyle w:val="0"/>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1.3.3.</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1.3.4.</w:t>
            </w:r>
          </w:p>
        </w:tc>
        <w:tc>
          <w:tcPr>
            <w:tcW w:w="5726" w:type="dxa"/>
            <w:vAlign w:val="center"/>
          </w:tcPr>
          <w:p>
            <w:pPr>
              <w:pStyle w:val="0"/>
            </w:pPr>
            <w:r>
              <w:rPr>
                <w:sz w:val="24"/>
              </w:rPr>
              <w:t xml:space="preserve">Вспомогательные средства для умывания, водных процедур и принятия душа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1.3.5.</w:t>
            </w:r>
          </w:p>
        </w:tc>
        <w:tc>
          <w:tcPr>
            <w:tcW w:w="5726" w:type="dxa"/>
            <w:vAlign w:val="center"/>
          </w:tcPr>
          <w:p>
            <w:pPr>
              <w:pStyle w:val="0"/>
            </w:pPr>
            <w:r>
              <w:rPr>
                <w:sz w:val="24"/>
              </w:rPr>
              <w:t xml:space="preserve">Вспомогательные средства для маникюра и педикюра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1.3.6.</w:t>
            </w:r>
          </w:p>
        </w:tc>
        <w:tc>
          <w:tcPr>
            <w:tcW w:w="5726" w:type="dxa"/>
            <w:vAlign w:val="center"/>
          </w:tcPr>
          <w:p>
            <w:pPr>
              <w:pStyle w:val="0"/>
            </w:pPr>
            <w:r>
              <w:rPr>
                <w:sz w:val="24"/>
              </w:rPr>
              <w:t xml:space="preserve">Вспомогательные средства для ухода за волосами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1.3.7.</w:t>
            </w:r>
          </w:p>
        </w:tc>
        <w:tc>
          <w:tcPr>
            <w:tcW w:w="5726" w:type="dxa"/>
            <w:vAlign w:val="center"/>
          </w:tcPr>
          <w:p>
            <w:pPr>
              <w:pStyle w:val="0"/>
            </w:pPr>
            <w:r>
              <w:rPr>
                <w:sz w:val="24"/>
              </w:rPr>
              <w:t xml:space="preserve">Вспомогательные средства для ухода за зубами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1.3.8.</w:t>
            </w:r>
          </w:p>
        </w:tc>
        <w:tc>
          <w:tcPr>
            <w:tcW w:w="5726" w:type="dxa"/>
            <w:vAlign w:val="center"/>
          </w:tcPr>
          <w:p>
            <w:pPr>
              <w:pStyle w:val="0"/>
            </w:pPr>
            <w:r>
              <w:rPr>
                <w:sz w:val="24"/>
              </w:rPr>
              <w:t xml:space="preserve">Вспомогательные средства для ухода за лицом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2.</w:t>
            </w:r>
          </w:p>
        </w:tc>
        <w:tc>
          <w:tcPr>
            <w:gridSpan w:val="4"/>
            <w:tcW w:w="8333" w:type="dxa"/>
            <w:vAlign w:val="center"/>
          </w:tcPr>
          <w:p>
            <w:pPr>
              <w:pStyle w:val="0"/>
            </w:pPr>
            <w:r>
              <w:rPr>
                <w:sz w:val="24"/>
              </w:rPr>
              <w:t xml:space="preserve">Ассистивные устройства для самообслуживания инвалидов с различными ограничениями жизнедеятельности</w:t>
            </w:r>
          </w:p>
        </w:tc>
      </w:tr>
      <w:tr>
        <w:tc>
          <w:tcPr>
            <w:tcW w:w="737" w:type="dxa"/>
          </w:tcPr>
          <w:p>
            <w:pPr>
              <w:pStyle w:val="0"/>
              <w:jc w:val="center"/>
            </w:pPr>
            <w:r>
              <w:rPr>
                <w:sz w:val="24"/>
              </w:rPr>
              <w:t xml:space="preserve">2.1.</w:t>
            </w:r>
          </w:p>
        </w:tc>
        <w:tc>
          <w:tcPr>
            <w:tcW w:w="5726" w:type="dxa"/>
            <w:vAlign w:val="center"/>
          </w:tcPr>
          <w:p>
            <w:pPr>
              <w:pStyle w:val="0"/>
            </w:pPr>
            <w:r>
              <w:rPr>
                <w:sz w:val="24"/>
              </w:rPr>
              <w:t xml:space="preserve">Вспомогательные средства для одевания и раздевания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vAlign w:val="center"/>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vAlign w:val="center"/>
          </w:tcPr>
          <w:p>
            <w:pPr>
              <w:pStyle w:val="0"/>
            </w:pPr>
            <w:r>
              <w:rPr>
                <w:sz w:val="24"/>
              </w:rPr>
              <w:t xml:space="preserve">Дверные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vAlign w:val="center"/>
          </w:tcPr>
          <w:p>
            <w:pPr>
              <w:pStyle w:val="0"/>
            </w:pPr>
            <w:r>
              <w:rPr>
                <w:sz w:val="24"/>
              </w:rPr>
              <w:t xml:space="preserve">Системы оповещения об экологической опасности (о чрезвычайной ситуации)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2.5.</w:t>
            </w:r>
          </w:p>
        </w:tc>
        <w:tc>
          <w:tcPr>
            <w:tcW w:w="5726" w:type="dxa"/>
            <w:vAlign w:val="center"/>
          </w:tcPr>
          <w:p>
            <w:pPr>
              <w:pStyle w:val="0"/>
            </w:pPr>
            <w:r>
              <w:rPr>
                <w:sz w:val="24"/>
              </w:rPr>
              <w:t xml:space="preserve">Открыватели/закрыватели жалюзи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2.6.</w:t>
            </w:r>
          </w:p>
        </w:tc>
        <w:tc>
          <w:tcPr>
            <w:tcW w:w="5726" w:type="dxa"/>
            <w:vAlign w:val="center"/>
          </w:tcPr>
          <w:p>
            <w:pPr>
              <w:pStyle w:val="0"/>
            </w:pPr>
            <w:r>
              <w:rPr>
                <w:sz w:val="24"/>
              </w:rPr>
              <w:t xml:space="preserve">Открыватели/закрыватели штор (занавесок)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2.7.</w:t>
            </w:r>
          </w:p>
        </w:tc>
        <w:tc>
          <w:tcPr>
            <w:tcW w:w="5726" w:type="dxa"/>
            <w:vAlign w:val="center"/>
          </w:tcPr>
          <w:p>
            <w:pPr>
              <w:pStyle w:val="0"/>
            </w:pPr>
            <w:r>
              <w:rPr>
                <w:sz w:val="24"/>
              </w:rPr>
              <w:t xml:space="preserve">Оконные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2.8.</w:t>
            </w:r>
          </w:p>
        </w:tc>
        <w:tc>
          <w:tcPr>
            <w:tcW w:w="5726" w:type="dxa"/>
            <w:vAlign w:val="center"/>
          </w:tcPr>
          <w:p>
            <w:pPr>
              <w:pStyle w:val="0"/>
            </w:pPr>
            <w:r>
              <w:rPr>
                <w:sz w:val="24"/>
              </w:rPr>
              <w:t xml:space="preserve">Устройства для захватывания (зажимания)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2.9.</w:t>
            </w:r>
          </w:p>
        </w:tc>
        <w:tc>
          <w:tcPr>
            <w:tcW w:w="5726" w:type="dxa"/>
            <w:vAlign w:val="center"/>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2.10.</w:t>
            </w:r>
          </w:p>
        </w:tc>
        <w:tc>
          <w:tcPr>
            <w:tcW w:w="5726" w:type="dxa"/>
            <w:vAlign w:val="center"/>
          </w:tcPr>
          <w:p>
            <w:pPr>
              <w:pStyle w:val="0"/>
            </w:pPr>
            <w:r>
              <w:rPr>
                <w:sz w:val="24"/>
              </w:rPr>
              <w:t xml:space="preserve">Средства для защиты кожи и очищения кожи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2.11.</w:t>
            </w:r>
          </w:p>
        </w:tc>
        <w:tc>
          <w:tcPr>
            <w:tcW w:w="5726" w:type="dxa"/>
            <w:vAlign w:val="center"/>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2.12.</w:t>
            </w:r>
          </w:p>
        </w:tc>
        <w:tc>
          <w:tcPr>
            <w:tcW w:w="5726" w:type="dxa"/>
            <w:vAlign w:val="center"/>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2.13.</w:t>
            </w:r>
          </w:p>
        </w:tc>
        <w:tc>
          <w:tcPr>
            <w:tcW w:w="5726" w:type="dxa"/>
            <w:vAlign w:val="center"/>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2.14.</w:t>
            </w:r>
          </w:p>
        </w:tc>
        <w:tc>
          <w:tcPr>
            <w:tcW w:w="5726" w:type="dxa"/>
            <w:vAlign w:val="center"/>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2.15.</w:t>
            </w:r>
          </w:p>
        </w:tc>
        <w:tc>
          <w:tcPr>
            <w:tcW w:w="5726" w:type="dxa"/>
            <w:vAlign w:val="center"/>
          </w:tcPr>
          <w:p>
            <w:pPr>
              <w:pStyle w:val="0"/>
            </w:pPr>
            <w:r>
              <w:rPr>
                <w:sz w:val="24"/>
              </w:rPr>
              <w:t xml:space="preserve">Материалы для маркировки и инструменты для маркировки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2.16.</w:t>
            </w:r>
          </w:p>
        </w:tc>
        <w:tc>
          <w:tcPr>
            <w:tcW w:w="5726" w:type="dxa"/>
            <w:vAlign w:val="center"/>
          </w:tcPr>
          <w:p>
            <w:pPr>
              <w:pStyle w:val="0"/>
              <w:jc w:val="both"/>
            </w:pPr>
            <w:r>
              <w:rPr>
                <w:sz w:val="24"/>
              </w:rPr>
              <w:t xml:space="preserve">Вспомогательные средства, которые помогают планировать распорядок дня или деятельность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2.17.</w:t>
            </w:r>
          </w:p>
        </w:tc>
        <w:tc>
          <w:tcPr>
            <w:tcW w:w="5726" w:type="dxa"/>
            <w:vAlign w:val="center"/>
          </w:tcPr>
          <w:p>
            <w:pPr>
              <w:pStyle w:val="0"/>
            </w:pPr>
            <w:r>
              <w:rPr>
                <w:sz w:val="24"/>
              </w:rPr>
              <w:t xml:space="preserve">Системы мониторинга и позиционирования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2.18.</w:t>
            </w:r>
          </w:p>
        </w:tc>
        <w:tc>
          <w:tcPr>
            <w:tcW w:w="5726" w:type="dxa"/>
            <w:vAlign w:val="center"/>
          </w:tcPr>
          <w:p>
            <w:pPr>
              <w:pStyle w:val="0"/>
            </w:pPr>
            <w:r>
              <w:rPr>
                <w:sz w:val="24"/>
              </w:rPr>
              <w:t xml:space="preserve">Вертикализаторы и конструкции для поддержки человека в стоячем положении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2.19.</w:t>
            </w:r>
          </w:p>
        </w:tc>
        <w:tc>
          <w:tcPr>
            <w:tcW w:w="5726" w:type="dxa"/>
            <w:vAlign w:val="center"/>
          </w:tcPr>
          <w:p>
            <w:pPr>
              <w:pStyle w:val="0"/>
              <w:jc w:val="both"/>
            </w:pPr>
            <w:r>
              <w:rPr>
                <w:sz w:val="24"/>
              </w:rPr>
              <w:t xml:space="preserve">Вспомогательные средства для защиты (предохранения) глаз или защиты (предохранения) лица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2.20.</w:t>
            </w:r>
          </w:p>
        </w:tc>
        <w:tc>
          <w:tcPr>
            <w:tcW w:w="5726" w:type="dxa"/>
            <w:vAlign w:val="center"/>
          </w:tcPr>
          <w:p>
            <w:pPr>
              <w:pStyle w:val="0"/>
            </w:pPr>
            <w:r>
              <w:rPr>
                <w:sz w:val="24"/>
              </w:rPr>
              <w:t xml:space="preserve">Приборы для измерения кровяного давления (сфигмоманометры)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2.21.</w:t>
            </w:r>
          </w:p>
        </w:tc>
        <w:tc>
          <w:tcPr>
            <w:tcW w:w="5726" w:type="dxa"/>
            <w:vAlign w:val="center"/>
          </w:tcPr>
          <w:p>
            <w:pPr>
              <w:pStyle w:val="0"/>
            </w:pPr>
            <w:r>
              <w:rPr>
                <w:sz w:val="24"/>
              </w:rPr>
              <w:t xml:space="preserve">Устройства, оборудование и материалы для анализа крови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2.22.</w:t>
            </w:r>
          </w:p>
        </w:tc>
        <w:tc>
          <w:tcPr>
            <w:tcW w:w="5726" w:type="dxa"/>
            <w:vAlign w:val="center"/>
          </w:tcPr>
          <w:p>
            <w:pPr>
              <w:pStyle w:val="0"/>
            </w:pPr>
            <w:r>
              <w:rPr>
                <w:sz w:val="24"/>
              </w:rPr>
              <w:t xml:space="preserve">Вспомогательные средства для принятия назначенных (предписанных) лекарств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2.23.</w:t>
            </w:r>
          </w:p>
        </w:tc>
        <w:tc>
          <w:tcPr>
            <w:tcW w:w="5726" w:type="dxa"/>
            <w:vAlign w:val="center"/>
          </w:tcPr>
          <w:p>
            <w:pPr>
              <w:pStyle w:val="0"/>
            </w:pPr>
            <w:r>
              <w:rPr>
                <w:sz w:val="24"/>
              </w:rPr>
              <w:t xml:space="preserve">Персональные системы аварийной сигнализации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3.</w:t>
            </w:r>
          </w:p>
        </w:tc>
        <w:tc>
          <w:tcPr>
            <w:gridSpan w:val="4"/>
            <w:tcW w:w="8333" w:type="dxa"/>
            <w:vAlign w:val="center"/>
          </w:tcPr>
          <w:p>
            <w:pPr>
              <w:pStyle w:val="0"/>
            </w:pPr>
            <w:r>
              <w:rPr>
                <w:sz w:val="24"/>
              </w:rPr>
              <w:t xml:space="preserve">Стенды и оборудование для развития мелкой моторики</w:t>
            </w:r>
          </w:p>
        </w:tc>
      </w:tr>
      <w:tr>
        <w:tc>
          <w:tcPr>
            <w:tcW w:w="737" w:type="dxa"/>
          </w:tcPr>
          <w:p>
            <w:pPr>
              <w:pStyle w:val="0"/>
              <w:jc w:val="center"/>
            </w:pPr>
            <w:r>
              <w:rPr>
                <w:sz w:val="24"/>
              </w:rPr>
              <w:t xml:space="preserve">3.1.</w:t>
            </w:r>
          </w:p>
        </w:tc>
        <w:tc>
          <w:tcPr>
            <w:tcW w:w="5726" w:type="dxa"/>
            <w:vAlign w:val="center"/>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3.2.</w:t>
            </w:r>
          </w:p>
        </w:tc>
        <w:tc>
          <w:tcPr>
            <w:tcW w:w="5726" w:type="dxa"/>
            <w:vAlign w:val="center"/>
          </w:tcPr>
          <w:p>
            <w:pPr>
              <w:pStyle w:val="0"/>
            </w:pPr>
            <w:r>
              <w:rPr>
                <w:sz w:val="24"/>
              </w:rPr>
              <w:t xml:space="preserve">Замки застежки-молнии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3.3.</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4.</w:t>
            </w:r>
          </w:p>
        </w:tc>
        <w:tc>
          <w:tcPr>
            <w:gridSpan w:val="4"/>
            <w:tcW w:w="8333" w:type="dxa"/>
            <w:vAlign w:val="center"/>
          </w:tcPr>
          <w:p>
            <w:pPr>
              <w:pStyle w:val="0"/>
            </w:pPr>
            <w:r>
              <w:rPr>
                <w:sz w:val="24"/>
              </w:rPr>
              <w:t xml:space="preserve">Модуль по информированию, подбору и обучению использования инвалидами технических средств реабилитации</w:t>
            </w:r>
          </w:p>
        </w:tc>
      </w:tr>
      <w:tr>
        <w:tc>
          <w:tcPr>
            <w:tcW w:w="737" w:type="dxa"/>
          </w:tcPr>
          <w:p>
            <w:pPr>
              <w:pStyle w:val="0"/>
              <w:jc w:val="center"/>
            </w:pPr>
            <w:r>
              <w:rPr>
                <w:sz w:val="24"/>
              </w:rPr>
              <w:t xml:space="preserve">4.1.</w:t>
            </w:r>
          </w:p>
        </w:tc>
        <w:tc>
          <w:tcPr>
            <w:tcW w:w="5726" w:type="dxa"/>
            <w:vAlign w:val="center"/>
          </w:tcPr>
          <w:p>
            <w:pPr>
              <w:pStyle w:val="0"/>
            </w:pPr>
            <w:r>
              <w:rPr>
                <w:sz w:val="24"/>
              </w:rPr>
              <w:t xml:space="preserve">Тактильные трости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4.2.</w:t>
            </w:r>
          </w:p>
        </w:tc>
        <w:tc>
          <w:tcPr>
            <w:tcW w:w="5726" w:type="dxa"/>
            <w:vAlign w:val="center"/>
          </w:tcPr>
          <w:p>
            <w:pPr>
              <w:pStyle w:val="0"/>
            </w:pPr>
            <w:r>
              <w:rPr>
                <w:sz w:val="24"/>
              </w:rPr>
              <w:t xml:space="preserve">Тактильные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4.3.</w:t>
            </w:r>
          </w:p>
        </w:tc>
        <w:tc>
          <w:tcPr>
            <w:tcW w:w="5726" w:type="dxa"/>
            <w:vAlign w:val="center"/>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4.4.</w:t>
            </w:r>
          </w:p>
        </w:tc>
        <w:tc>
          <w:tcPr>
            <w:tcW w:w="5726" w:type="dxa"/>
            <w:vAlign w:val="center"/>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bl>
    <w:p>
      <w:pPr>
        <w:pStyle w:val="0"/>
        <w:jc w:val="both"/>
      </w:pPr>
      <w:r>
        <w:rPr>
          <w:sz w:val="24"/>
        </w:rPr>
      </w:r>
    </w:p>
    <w:p>
      <w:pPr>
        <w:pStyle w:val="2"/>
        <w:outlineLvl w:val="2"/>
        <w:jc w:val="both"/>
      </w:pPr>
      <w:r>
        <w:rPr>
          <w:sz w:val="24"/>
        </w:rPr>
        <w:t xml:space="preserve">II. Примерный перечень оборудования, необходимого для предоставления услуг по отдельным основным направлениям комплексной реабилитации и абилитации детям-инвалидам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726"/>
        <w:gridCol w:w="963"/>
        <w:gridCol w:w="907"/>
        <w:gridCol w:w="737"/>
      </w:tblGrid>
      <w:tr>
        <w:tc>
          <w:tcPr>
            <w:tcW w:w="737" w:type="dxa"/>
            <w:vMerge w:val="restart"/>
          </w:tcPr>
          <w:p>
            <w:pPr>
              <w:pStyle w:val="0"/>
              <w:jc w:val="center"/>
            </w:pPr>
            <w:r>
              <w:rPr>
                <w:sz w:val="24"/>
              </w:rPr>
              <w:t xml:space="preserve">N п/п</w:t>
            </w:r>
          </w:p>
        </w:tc>
        <w:tc>
          <w:tcPr>
            <w:tcW w:w="5726" w:type="dxa"/>
            <w:vMerge w:val="restart"/>
          </w:tcPr>
          <w:p>
            <w:pPr>
              <w:pStyle w:val="0"/>
              <w:jc w:val="center"/>
            </w:pPr>
            <w:r>
              <w:rPr>
                <w:sz w:val="24"/>
              </w:rPr>
              <w:t xml:space="preserve">Наименование оборудования</w:t>
            </w:r>
          </w:p>
        </w:tc>
        <w:tc>
          <w:tcPr>
            <w:gridSpan w:val="3"/>
            <w:tcW w:w="2607" w:type="dxa"/>
          </w:tcPr>
          <w:p>
            <w:pPr>
              <w:pStyle w:val="0"/>
              <w:jc w:val="center"/>
            </w:pPr>
            <w:r>
              <w:rPr>
                <w:sz w:val="24"/>
              </w:rPr>
              <w:t xml:space="preserve">Форма предоставления услуги</w:t>
            </w:r>
          </w:p>
        </w:tc>
      </w:tr>
      <w:tr>
        <w:tc>
          <w:tcPr>
            <w:vMerge w:val="continue"/>
          </w:tcPr>
          <w:p/>
        </w:tc>
        <w:tc>
          <w:tcPr>
            <w:vMerge w:val="continue"/>
          </w:tcPr>
          <w:p/>
        </w:tc>
        <w:tc>
          <w:tcPr>
            <w:tcW w:w="963" w:type="dxa"/>
          </w:tcPr>
          <w:p>
            <w:pPr>
              <w:pStyle w:val="0"/>
              <w:jc w:val="center"/>
            </w:pPr>
            <w:r>
              <w:rPr>
                <w:sz w:val="24"/>
              </w:rPr>
              <w:t xml:space="preserve">полустационарная</w:t>
            </w:r>
          </w:p>
        </w:tc>
        <w:tc>
          <w:tcPr>
            <w:tcW w:w="907" w:type="dxa"/>
          </w:tcPr>
          <w:p>
            <w:pPr>
              <w:pStyle w:val="0"/>
              <w:jc w:val="center"/>
            </w:pPr>
            <w:r>
              <w:rPr>
                <w:sz w:val="24"/>
              </w:rPr>
              <w:t xml:space="preserve">стационарная</w:t>
            </w:r>
          </w:p>
        </w:tc>
        <w:tc>
          <w:tcPr>
            <w:tcW w:w="737" w:type="dxa"/>
          </w:tcPr>
          <w:p>
            <w:pPr>
              <w:pStyle w:val="0"/>
              <w:jc w:val="center"/>
            </w:pPr>
            <w:r>
              <w:rPr>
                <w:sz w:val="24"/>
              </w:rPr>
              <w:t xml:space="preserve">на дому</w:t>
            </w:r>
          </w:p>
        </w:tc>
      </w:tr>
      <w:tr>
        <w:tc>
          <w:tcPr>
            <w:gridSpan w:val="5"/>
            <w:tcW w:w="9070" w:type="dxa"/>
          </w:tcPr>
          <w:p>
            <w:pPr>
              <w:pStyle w:val="0"/>
              <w:outlineLvl w:val="3"/>
              <w:jc w:val="center"/>
            </w:pPr>
            <w:r>
              <w:rPr>
                <w:sz w:val="24"/>
              </w:rPr>
              <w:t xml:space="preserve">I. Примерный перечень вспомогательных средств и ТСР, необходимых для предоставления комплекса мероприятий и услуг по профессиональной реабилитации и абилитации в части профессиональной ориентации детей-инвалидов с 14 лет</w:t>
            </w:r>
          </w:p>
        </w:tc>
      </w:tr>
      <w:tr>
        <w:tc>
          <w:tcPr>
            <w:tcW w:w="737" w:type="dxa"/>
          </w:tcPr>
          <w:p>
            <w:pPr>
              <w:pStyle w:val="0"/>
              <w:jc w:val="center"/>
            </w:pPr>
            <w:r>
              <w:rPr>
                <w:sz w:val="24"/>
              </w:rPr>
              <w:t xml:space="preserve">1.</w:t>
            </w:r>
          </w:p>
        </w:tc>
        <w:tc>
          <w:tcPr>
            <w:tcW w:w="5726" w:type="dxa"/>
            <w:vAlign w:val="center"/>
          </w:tcPr>
          <w:p>
            <w:pPr>
              <w:pStyle w:val="0"/>
              <w:jc w:val="both"/>
            </w:pPr>
            <w:r>
              <w:rPr>
                <w:sz w:val="24"/>
              </w:rPr>
              <w:t xml:space="preserve">Вспомогательные средства для профессиональной оценки (аттестации) и профессионального обучения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 Примерный перечень вспомогательных средств и ТСР, необходимых для предоставления комплекса мероприятий и услуг по социально-средовой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Вспомогательные средства для обучения (тренировки) персональной мобильности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обучения способности обращаться с деньгами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pPr>
            <w:r>
              <w:rPr>
                <w:sz w:val="24"/>
              </w:rPr>
              <w:t xml:space="preserve">Вспомогательные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vAlign w:val="center"/>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vAlign w:val="center"/>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vAlign w:val="center"/>
          </w:tcPr>
          <w:p>
            <w:pPr>
              <w:pStyle w:val="0"/>
            </w:pPr>
            <w:r>
              <w:rPr>
                <w:sz w:val="24"/>
              </w:rPr>
              <w:t xml:space="preserve">Индукционно-петлевые устройства, в том числе портативные индукционные петли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vAlign w:val="center"/>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vAlign w:val="center"/>
          </w:tcPr>
          <w:p>
            <w:pPr>
              <w:pStyle w:val="0"/>
              <w:jc w:val="both"/>
            </w:pPr>
            <w:r>
              <w:rPr>
                <w:sz w:val="24"/>
              </w:rPr>
              <w:t xml:space="preserve">Вспомогательные средства сигнализации, индикации, напоминания и подачи сигналов тревоги (опасности)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vAlign w:val="center"/>
          </w:tcPr>
          <w:p>
            <w:pPr>
              <w:pStyle w:val="0"/>
            </w:pPr>
            <w:r>
              <w:rPr>
                <w:sz w:val="24"/>
              </w:rPr>
              <w:t xml:space="preserve">Звуковые стимуляторы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vAlign w:val="center"/>
          </w:tcPr>
          <w:p>
            <w:pPr>
              <w:pStyle w:val="0"/>
            </w:pPr>
            <w:r>
              <w:rPr>
                <w:sz w:val="24"/>
              </w:rPr>
              <w:t xml:space="preserve">Вспомогательные средства обучения навыкам активного отдыха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III. Примерный перечень вспомогательных средств и ТСР, необходимых для предоставления комплекса мероприятий и услуг по социально-педагогической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jc w:val="both"/>
            </w:pPr>
            <w:r>
              <w:rPr>
                <w:sz w:val="24"/>
              </w:rPr>
              <w:t xml:space="preserve">Вспомогательные средства для стимуляции ощущений и чувствительности (тактильные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обучения родному языку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jc w:val="both"/>
            </w:pPr>
            <w:r>
              <w:rPr>
                <w:sz w:val="24"/>
              </w:rPr>
              <w:t xml:space="preserve">Вспомогательные средства для коммуникационной терапии и коммуникационного тренинга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Вспомогательные средства обучения альтернативной и интенсивной коммуникации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pPr>
            <w:r>
              <w:rPr>
                <w:sz w:val="24"/>
              </w:rPr>
              <w:t xml:space="preserve">Вспомогательные средства для перцептивной тренировки (тренировки восприятия)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Устройства для тренировки пальцев и кистей рук (средства для развития мелкой моторики)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vAlign w:val="center"/>
          </w:tcPr>
          <w:p>
            <w:pPr>
              <w:pStyle w:val="0"/>
            </w:pPr>
            <w:r>
              <w:rPr>
                <w:sz w:val="24"/>
              </w:rPr>
              <w:t xml:space="preserve">Вспомогательные средства обучения основным обиходным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vAlign w:val="center"/>
          </w:tcPr>
          <w:p>
            <w:pPr>
              <w:pStyle w:val="0"/>
            </w:pPr>
            <w:r>
              <w:rPr>
                <w:sz w:val="24"/>
              </w:rPr>
              <w:t xml:space="preserve">Вспомогательные средства для вычислений (калькуляции)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vAlign w:val="center"/>
          </w:tcPr>
          <w:p>
            <w:pPr>
              <w:pStyle w:val="0"/>
            </w:pPr>
            <w:r>
              <w:rPr>
                <w:sz w:val="24"/>
              </w:rPr>
              <w:t xml:space="preserve">Вспомогательные средства для чтения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vAlign w:val="center"/>
          </w:tcPr>
          <w:p>
            <w:pPr>
              <w:pStyle w:val="0"/>
              <w:jc w:val="both"/>
            </w:pPr>
            <w:r>
              <w:rPr>
                <w:sz w:val="24"/>
              </w:rPr>
              <w:t xml:space="preserve">Компьютеры и терминалы, в том числе портативные компьютеры и персональные цифровые ассистенты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vAlign w:val="center"/>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vAlign w:val="center"/>
          </w:tcPr>
          <w:p>
            <w:pPr>
              <w:pStyle w:val="0"/>
            </w:pPr>
            <w:r>
              <w:rPr>
                <w:sz w:val="24"/>
              </w:rPr>
              <w:t xml:space="preserve">Вспомогательные средства для игр</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vAlign w:val="center"/>
          </w:tcPr>
          <w:p>
            <w:pPr>
              <w:pStyle w:val="0"/>
            </w:pPr>
            <w:r>
              <w:rPr>
                <w:sz w:val="24"/>
              </w:rPr>
              <w:t xml:space="preserve">Вспомогательные 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vAlign w:val="center"/>
          </w:tcPr>
          <w:p>
            <w:pPr>
              <w:pStyle w:val="0"/>
            </w:pPr>
            <w:r>
              <w:rPr>
                <w:sz w:val="24"/>
              </w:rPr>
              <w:t xml:space="preserve">Вспомогательные средства обучения в сфере искусства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vAlign w:val="center"/>
          </w:tcPr>
          <w:p>
            <w:pPr>
              <w:pStyle w:val="0"/>
              <w:jc w:val="both"/>
            </w:pPr>
            <w:r>
              <w:rPr>
                <w:sz w:val="24"/>
              </w:rPr>
              <w:t xml:space="preserve">Вспомогательные средства для исполнения музыкальных произведений и сочинения музыки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19.</w:t>
            </w:r>
          </w:p>
        </w:tc>
        <w:tc>
          <w:tcPr>
            <w:tcW w:w="5726" w:type="dxa"/>
            <w:vAlign w:val="center"/>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IV. Примерный перечень вспомогательных средств и ТСР, необходимых для предоставления комплекса мероприятий и услуг по социально-психологической реабилитации и абилитации</w:t>
            </w:r>
          </w:p>
        </w:tc>
      </w:tr>
      <w:tr>
        <w:tc>
          <w:tcPr>
            <w:tcW w:w="737" w:type="dxa"/>
          </w:tcPr>
          <w:p>
            <w:pPr>
              <w:pStyle w:val="0"/>
              <w:jc w:val="center"/>
            </w:pPr>
            <w:r>
              <w:rPr>
                <w:sz w:val="24"/>
              </w:rPr>
              <w:t xml:space="preserve">1.</w:t>
            </w:r>
          </w:p>
        </w:tc>
        <w:tc>
          <w:tcPr>
            <w:tcW w:w="5726" w:type="dxa"/>
            <w:vAlign w:val="center"/>
          </w:tcPr>
          <w:p>
            <w:pPr>
              <w:pStyle w:val="0"/>
            </w:pPr>
            <w:r>
              <w:rPr>
                <w:sz w:val="24"/>
              </w:rPr>
              <w:t xml:space="preserve">Средства для тестирования и оценки психических функций организма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center"/>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center"/>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center"/>
          </w:tcPr>
          <w:p>
            <w:pPr>
              <w:pStyle w:val="0"/>
            </w:pPr>
            <w:r>
              <w:rPr>
                <w:sz w:val="24"/>
              </w:rPr>
              <w:t xml:space="preserve">Вспомогательные средства для перцептивной тренировки (тренировки восприимчивости)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center"/>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center"/>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center"/>
          </w:tcPr>
          <w:p>
            <w:pPr>
              <w:pStyle w:val="0"/>
            </w:pPr>
            <w:r>
              <w:rPr>
                <w:sz w:val="24"/>
              </w:rPr>
              <w:t xml:space="preserve">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vAlign w:val="center"/>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V. Примерный перечень вспомогательных средств и ТСР, необходимых для предоставления комплекса мероприятий и услуг по социально-бытовой реабилитации и абилитации</w:t>
            </w:r>
          </w:p>
        </w:tc>
      </w:tr>
      <w:tr>
        <w:tc>
          <w:tcPr>
            <w:tcW w:w="737" w:type="dxa"/>
            <w:vAlign w:val="center"/>
          </w:tcPr>
          <w:p>
            <w:pPr>
              <w:pStyle w:val="0"/>
              <w:outlineLvl w:val="4"/>
              <w:jc w:val="center"/>
            </w:pPr>
            <w:r>
              <w:rPr>
                <w:sz w:val="24"/>
              </w:rPr>
              <w:t xml:space="preserve">1.</w:t>
            </w:r>
          </w:p>
        </w:tc>
        <w:tc>
          <w:tcPr>
            <w:gridSpan w:val="4"/>
            <w:tcW w:w="8333" w:type="dxa"/>
            <w:vAlign w:val="center"/>
          </w:tcPr>
          <w:p>
            <w:pPr>
              <w:pStyle w:val="0"/>
              <w:jc w:val="both"/>
            </w:pPr>
            <w:r>
              <w:rPr>
                <w:sz w:val="24"/>
              </w:rPr>
              <w:t xml:space="preserve">Модули, имитирующие пребывание детей-инвалидов с различными ограничениями жизнедеятельности в адаптированном жилом помещении</w:t>
            </w:r>
          </w:p>
        </w:tc>
      </w:tr>
      <w:tr>
        <w:tc>
          <w:tcPr>
            <w:tcW w:w="737" w:type="dxa"/>
            <w:vAlign w:val="center"/>
          </w:tcPr>
          <w:p>
            <w:pPr>
              <w:pStyle w:val="0"/>
              <w:outlineLvl w:val="5"/>
              <w:jc w:val="center"/>
            </w:pPr>
            <w:r>
              <w:rPr>
                <w:sz w:val="24"/>
              </w:rPr>
              <w:t xml:space="preserve">1.1.</w:t>
            </w:r>
          </w:p>
        </w:tc>
        <w:tc>
          <w:tcPr>
            <w:gridSpan w:val="4"/>
            <w:tcW w:w="8333" w:type="dxa"/>
            <w:vAlign w:val="center"/>
          </w:tcPr>
          <w:p>
            <w:pPr>
              <w:pStyle w:val="0"/>
              <w:jc w:val="both"/>
            </w:pPr>
            <w:r>
              <w:rPr>
                <w:sz w:val="24"/>
              </w:rPr>
              <w:t xml:space="preserve">Жилой модуль "Кухня" с кухонной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1.1.1.</w:t>
            </w:r>
          </w:p>
        </w:tc>
        <w:tc>
          <w:tcPr>
            <w:tcW w:w="5726" w:type="dxa"/>
            <w:vAlign w:val="center"/>
          </w:tcPr>
          <w:p>
            <w:pPr>
              <w:pStyle w:val="0"/>
            </w:pPr>
            <w:r>
              <w:rPr>
                <w:sz w:val="24"/>
              </w:rPr>
              <w:t xml:space="preserve">Вспомогательные средства для приготовления пищи и напитков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1.1.2.</w:t>
            </w:r>
          </w:p>
        </w:tc>
        <w:tc>
          <w:tcPr>
            <w:tcW w:w="5726" w:type="dxa"/>
            <w:vAlign w:val="center"/>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1.1.3.</w:t>
            </w:r>
          </w:p>
        </w:tc>
        <w:tc>
          <w:tcPr>
            <w:tcW w:w="5726" w:type="dxa"/>
            <w:vAlign w:val="center"/>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1.1.4.</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1.1.5.</w:t>
            </w:r>
          </w:p>
        </w:tc>
        <w:tc>
          <w:tcPr>
            <w:tcW w:w="5726" w:type="dxa"/>
            <w:vAlign w:val="center"/>
          </w:tcPr>
          <w:p>
            <w:pPr>
              <w:pStyle w:val="0"/>
              <w:jc w:val="both"/>
            </w:pPr>
            <w:r>
              <w:rPr>
                <w:sz w:val="24"/>
              </w:rPr>
              <w:t xml:space="preserve">Вспомогательные средства обучения обращению с электрическими выключателями (переключателями)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1.1.6.</w:t>
            </w:r>
          </w:p>
        </w:tc>
        <w:tc>
          <w:tcPr>
            <w:tcW w:w="5726" w:type="dxa"/>
            <w:vAlign w:val="center"/>
          </w:tcPr>
          <w:p>
            <w:pPr>
              <w:pStyle w:val="0"/>
            </w:pPr>
            <w:r>
              <w:rPr>
                <w:sz w:val="24"/>
              </w:rPr>
              <w:t xml:space="preserve">Обеденные столы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1.1.7.</w:t>
            </w:r>
          </w:p>
        </w:tc>
        <w:tc>
          <w:tcPr>
            <w:tcW w:w="5726" w:type="dxa"/>
            <w:vAlign w:val="center"/>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1.1.8.</w:t>
            </w:r>
          </w:p>
        </w:tc>
        <w:tc>
          <w:tcPr>
            <w:tcW w:w="5726" w:type="dxa"/>
            <w:vAlign w:val="center"/>
          </w:tcPr>
          <w:p>
            <w:pPr>
              <w:pStyle w:val="0"/>
            </w:pPr>
            <w:r>
              <w:rPr>
                <w:sz w:val="24"/>
              </w:rPr>
              <w:t xml:space="preserve">Кресла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1.2.</w:t>
            </w:r>
          </w:p>
        </w:tc>
        <w:tc>
          <w:tcPr>
            <w:gridSpan w:val="4"/>
            <w:tcW w:w="8333" w:type="dxa"/>
            <w:vAlign w:val="center"/>
          </w:tcPr>
          <w:p>
            <w:pPr>
              <w:pStyle w:val="0"/>
            </w:pPr>
            <w:r>
              <w:rPr>
                <w:sz w:val="24"/>
              </w:rPr>
              <w:t xml:space="preserve">Жилой модуль "Спальня" с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1.2.1.</w:t>
            </w:r>
          </w:p>
        </w:tc>
        <w:tc>
          <w:tcPr>
            <w:tcW w:w="5726" w:type="dxa"/>
            <w:vAlign w:val="center"/>
          </w:tcPr>
          <w:p>
            <w:pPr>
              <w:pStyle w:val="0"/>
              <w:jc w:val="both"/>
            </w:pPr>
            <w:r>
              <w:rPr>
                <w:sz w:val="24"/>
              </w:rPr>
              <w:t xml:space="preserve">Кровати и съемные кровати-платформы/подматрацные платформы, регулируемые вручную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1.2.2.</w:t>
            </w:r>
          </w:p>
        </w:tc>
        <w:tc>
          <w:tcPr>
            <w:tcW w:w="5726" w:type="dxa"/>
            <w:vAlign w:val="center"/>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1.2.3.</w:t>
            </w:r>
          </w:p>
        </w:tc>
        <w:tc>
          <w:tcPr>
            <w:tcW w:w="5726" w:type="dxa"/>
            <w:vAlign w:val="center"/>
          </w:tcPr>
          <w:p>
            <w:pPr>
              <w:pStyle w:val="0"/>
            </w:pPr>
            <w:r>
              <w:rPr>
                <w:sz w:val="24"/>
              </w:rPr>
              <w:t xml:space="preserve">Поручни и опорные перила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1.2.4.</w:t>
            </w:r>
          </w:p>
        </w:tc>
        <w:tc>
          <w:tcPr>
            <w:tcW w:w="5726" w:type="dxa"/>
            <w:vAlign w:val="center"/>
          </w:tcPr>
          <w:p>
            <w:pPr>
              <w:pStyle w:val="0"/>
            </w:pPr>
            <w:r>
              <w:rPr>
                <w:sz w:val="24"/>
              </w:rPr>
              <w:t xml:space="preserve">Постельные принадлежности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1.2.5.</w:t>
            </w:r>
          </w:p>
        </w:tc>
        <w:tc>
          <w:tcPr>
            <w:tcW w:w="5726" w:type="dxa"/>
            <w:vAlign w:val="center"/>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1.2.6.</w:t>
            </w:r>
          </w:p>
        </w:tc>
        <w:tc>
          <w:tcPr>
            <w:tcW w:w="5726" w:type="dxa"/>
            <w:vAlign w:val="center"/>
          </w:tcPr>
          <w:p>
            <w:pPr>
              <w:pStyle w:val="0"/>
            </w:pPr>
            <w:r>
              <w:rPr>
                <w:sz w:val="24"/>
              </w:rPr>
              <w:t xml:space="preserve">Телевизоры (в том числе с телетекстом)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1.2.7.</w:t>
            </w:r>
          </w:p>
        </w:tc>
        <w:tc>
          <w:tcPr>
            <w:tcW w:w="5726" w:type="dxa"/>
            <w:vAlign w:val="center"/>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1.2.8.</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1.3.</w:t>
            </w:r>
          </w:p>
        </w:tc>
        <w:tc>
          <w:tcPr>
            <w:gridSpan w:val="4"/>
            <w:tcW w:w="8333" w:type="dxa"/>
            <w:vAlign w:val="center"/>
          </w:tcPr>
          <w:p>
            <w:pPr>
              <w:pStyle w:val="0"/>
              <w:jc w:val="both"/>
            </w:pPr>
            <w:r>
              <w:rPr>
                <w:sz w:val="24"/>
              </w:rPr>
              <w:t xml:space="preserve">Жилой модуль "Санитарная комната" с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1.3.1.</w:t>
            </w:r>
          </w:p>
        </w:tc>
        <w:tc>
          <w:tcPr>
            <w:tcW w:w="5726" w:type="dxa"/>
            <w:vAlign w:val="center"/>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1.3.2.</w:t>
            </w:r>
          </w:p>
        </w:tc>
        <w:tc>
          <w:tcPr>
            <w:tcW w:w="5726" w:type="dxa"/>
            <w:vAlign w:val="center"/>
          </w:tcPr>
          <w:p>
            <w:pPr>
              <w:pStyle w:val="0"/>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1.3.3.</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1.3.4.</w:t>
            </w:r>
          </w:p>
        </w:tc>
        <w:tc>
          <w:tcPr>
            <w:tcW w:w="5726" w:type="dxa"/>
            <w:vAlign w:val="center"/>
          </w:tcPr>
          <w:p>
            <w:pPr>
              <w:pStyle w:val="0"/>
            </w:pPr>
            <w:r>
              <w:rPr>
                <w:sz w:val="24"/>
              </w:rPr>
              <w:t xml:space="preserve">Вспомогательные средства для умывания, водных процедур и принятия душа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1.3.5.</w:t>
            </w:r>
          </w:p>
        </w:tc>
        <w:tc>
          <w:tcPr>
            <w:tcW w:w="5726" w:type="dxa"/>
            <w:vAlign w:val="center"/>
          </w:tcPr>
          <w:p>
            <w:pPr>
              <w:pStyle w:val="0"/>
            </w:pPr>
            <w:r>
              <w:rPr>
                <w:sz w:val="24"/>
              </w:rPr>
              <w:t xml:space="preserve">Вспомогательные средства для маникюра и педикюра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1.3.6.</w:t>
            </w:r>
          </w:p>
        </w:tc>
        <w:tc>
          <w:tcPr>
            <w:tcW w:w="5726" w:type="dxa"/>
            <w:vAlign w:val="center"/>
          </w:tcPr>
          <w:p>
            <w:pPr>
              <w:pStyle w:val="0"/>
            </w:pPr>
            <w:r>
              <w:rPr>
                <w:sz w:val="24"/>
              </w:rPr>
              <w:t xml:space="preserve">Вспомогательные средства для ухода за волосами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1.3.7.</w:t>
            </w:r>
          </w:p>
        </w:tc>
        <w:tc>
          <w:tcPr>
            <w:tcW w:w="5726" w:type="dxa"/>
            <w:vAlign w:val="center"/>
          </w:tcPr>
          <w:p>
            <w:pPr>
              <w:pStyle w:val="0"/>
            </w:pPr>
            <w:r>
              <w:rPr>
                <w:sz w:val="24"/>
              </w:rPr>
              <w:t xml:space="preserve">Вспомогательные средства для ухода за зубами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1.3.8.</w:t>
            </w:r>
          </w:p>
        </w:tc>
        <w:tc>
          <w:tcPr>
            <w:tcW w:w="5726" w:type="dxa"/>
            <w:vAlign w:val="center"/>
          </w:tcPr>
          <w:p>
            <w:pPr>
              <w:pStyle w:val="0"/>
            </w:pPr>
            <w:r>
              <w:rPr>
                <w:sz w:val="24"/>
              </w:rPr>
              <w:t xml:space="preserve">Вспомогательные средства для ухода за лицом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2.</w:t>
            </w:r>
          </w:p>
        </w:tc>
        <w:tc>
          <w:tcPr>
            <w:gridSpan w:val="4"/>
            <w:tcW w:w="8333" w:type="dxa"/>
            <w:vAlign w:val="center"/>
          </w:tcPr>
          <w:p>
            <w:pPr>
              <w:pStyle w:val="0"/>
            </w:pPr>
            <w:r>
              <w:rPr>
                <w:sz w:val="24"/>
              </w:rPr>
              <w:t xml:space="preserve">Ассистивные устройства для самообслуживания детей-инвалидов с различными ограничениями жизнедеятельности</w:t>
            </w:r>
          </w:p>
        </w:tc>
      </w:tr>
      <w:tr>
        <w:tc>
          <w:tcPr>
            <w:tcW w:w="737" w:type="dxa"/>
          </w:tcPr>
          <w:p>
            <w:pPr>
              <w:pStyle w:val="0"/>
              <w:jc w:val="center"/>
            </w:pPr>
            <w:r>
              <w:rPr>
                <w:sz w:val="24"/>
              </w:rPr>
              <w:t xml:space="preserve">2.1.</w:t>
            </w:r>
          </w:p>
        </w:tc>
        <w:tc>
          <w:tcPr>
            <w:tcW w:w="5726" w:type="dxa"/>
            <w:vAlign w:val="center"/>
          </w:tcPr>
          <w:p>
            <w:pPr>
              <w:pStyle w:val="0"/>
            </w:pPr>
            <w:r>
              <w:rPr>
                <w:sz w:val="24"/>
              </w:rPr>
              <w:t xml:space="preserve">Вспомогательные средства для одевания и раздевания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vAlign w:val="center"/>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vAlign w:val="center"/>
          </w:tcPr>
          <w:p>
            <w:pPr>
              <w:pStyle w:val="0"/>
            </w:pPr>
            <w:r>
              <w:rPr>
                <w:sz w:val="24"/>
              </w:rPr>
              <w:t xml:space="preserve">Дверные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vAlign w:val="center"/>
          </w:tcPr>
          <w:p>
            <w:pPr>
              <w:pStyle w:val="0"/>
            </w:pPr>
            <w:r>
              <w:rPr>
                <w:sz w:val="24"/>
              </w:rPr>
              <w:t xml:space="preserve">Системы оповещения об экологической опасности (о чрезвычайной ситуации)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2.5.</w:t>
            </w:r>
          </w:p>
        </w:tc>
        <w:tc>
          <w:tcPr>
            <w:tcW w:w="5726" w:type="dxa"/>
            <w:vAlign w:val="center"/>
          </w:tcPr>
          <w:p>
            <w:pPr>
              <w:pStyle w:val="0"/>
            </w:pPr>
            <w:r>
              <w:rPr>
                <w:sz w:val="24"/>
              </w:rPr>
              <w:t xml:space="preserve">Открыватели/закрыватели жалюзи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2.6.</w:t>
            </w:r>
          </w:p>
        </w:tc>
        <w:tc>
          <w:tcPr>
            <w:tcW w:w="5726" w:type="dxa"/>
            <w:vAlign w:val="center"/>
          </w:tcPr>
          <w:p>
            <w:pPr>
              <w:pStyle w:val="0"/>
            </w:pPr>
            <w:r>
              <w:rPr>
                <w:sz w:val="24"/>
              </w:rPr>
              <w:t xml:space="preserve">Открыватели/закрыватели штор (занавесок)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2.7.</w:t>
            </w:r>
          </w:p>
        </w:tc>
        <w:tc>
          <w:tcPr>
            <w:tcW w:w="5726" w:type="dxa"/>
            <w:vAlign w:val="center"/>
          </w:tcPr>
          <w:p>
            <w:pPr>
              <w:pStyle w:val="0"/>
            </w:pPr>
            <w:r>
              <w:rPr>
                <w:sz w:val="24"/>
              </w:rPr>
              <w:t xml:space="preserve">Оконные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2.8.</w:t>
            </w:r>
          </w:p>
        </w:tc>
        <w:tc>
          <w:tcPr>
            <w:tcW w:w="5726" w:type="dxa"/>
            <w:vAlign w:val="center"/>
          </w:tcPr>
          <w:p>
            <w:pPr>
              <w:pStyle w:val="0"/>
            </w:pPr>
            <w:r>
              <w:rPr>
                <w:sz w:val="24"/>
              </w:rPr>
              <w:t xml:space="preserve">Устройства для захватывания (зажимания)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2.9.</w:t>
            </w:r>
          </w:p>
        </w:tc>
        <w:tc>
          <w:tcPr>
            <w:tcW w:w="5726" w:type="dxa"/>
            <w:vAlign w:val="center"/>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2.10.</w:t>
            </w:r>
          </w:p>
        </w:tc>
        <w:tc>
          <w:tcPr>
            <w:tcW w:w="5726" w:type="dxa"/>
            <w:vAlign w:val="center"/>
          </w:tcPr>
          <w:p>
            <w:pPr>
              <w:pStyle w:val="0"/>
            </w:pPr>
            <w:r>
              <w:rPr>
                <w:sz w:val="24"/>
              </w:rPr>
              <w:t xml:space="preserve">Средства для защиты кожи и очищения кожи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2.11.</w:t>
            </w:r>
          </w:p>
        </w:tc>
        <w:tc>
          <w:tcPr>
            <w:tcW w:w="5726" w:type="dxa"/>
            <w:vAlign w:val="center"/>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2.12.</w:t>
            </w:r>
          </w:p>
        </w:tc>
        <w:tc>
          <w:tcPr>
            <w:tcW w:w="5726" w:type="dxa"/>
            <w:vAlign w:val="center"/>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2.13.</w:t>
            </w:r>
          </w:p>
        </w:tc>
        <w:tc>
          <w:tcPr>
            <w:tcW w:w="5726" w:type="dxa"/>
            <w:vAlign w:val="center"/>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2.14.</w:t>
            </w:r>
          </w:p>
        </w:tc>
        <w:tc>
          <w:tcPr>
            <w:tcW w:w="5726" w:type="dxa"/>
            <w:vAlign w:val="center"/>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2.15.</w:t>
            </w:r>
          </w:p>
        </w:tc>
        <w:tc>
          <w:tcPr>
            <w:tcW w:w="5726" w:type="dxa"/>
            <w:vAlign w:val="center"/>
          </w:tcPr>
          <w:p>
            <w:pPr>
              <w:pStyle w:val="0"/>
              <w:jc w:val="both"/>
            </w:pPr>
            <w:r>
              <w:rPr>
                <w:sz w:val="24"/>
              </w:rPr>
              <w:t xml:space="preserve">Вспомогательные средства, которые помогают планировать распорядок дня или деятельность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2.16.</w:t>
            </w:r>
          </w:p>
        </w:tc>
        <w:tc>
          <w:tcPr>
            <w:tcW w:w="5726" w:type="dxa"/>
            <w:vAlign w:val="center"/>
          </w:tcPr>
          <w:p>
            <w:pPr>
              <w:pStyle w:val="0"/>
            </w:pPr>
            <w:r>
              <w:rPr>
                <w:sz w:val="24"/>
              </w:rPr>
              <w:t xml:space="preserve">Системы мониторинга и позиционирования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2.17.</w:t>
            </w:r>
          </w:p>
        </w:tc>
        <w:tc>
          <w:tcPr>
            <w:tcW w:w="5726" w:type="dxa"/>
            <w:vAlign w:val="center"/>
          </w:tcPr>
          <w:p>
            <w:pPr>
              <w:pStyle w:val="0"/>
            </w:pPr>
            <w:r>
              <w:rPr>
                <w:sz w:val="24"/>
              </w:rPr>
              <w:t xml:space="preserve">Вертикализаторы и конструкции для поддержки человека в стоячем положении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2.18.</w:t>
            </w:r>
          </w:p>
        </w:tc>
        <w:tc>
          <w:tcPr>
            <w:tcW w:w="5726" w:type="dxa"/>
            <w:vAlign w:val="center"/>
          </w:tcPr>
          <w:p>
            <w:pPr>
              <w:pStyle w:val="0"/>
            </w:pPr>
            <w:r>
              <w:rPr>
                <w:sz w:val="24"/>
              </w:rPr>
              <w:t xml:space="preserve">Устройства, оборудование и материалы для анализа крови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2.19.</w:t>
            </w:r>
          </w:p>
        </w:tc>
        <w:tc>
          <w:tcPr>
            <w:tcW w:w="5726" w:type="dxa"/>
            <w:vAlign w:val="center"/>
          </w:tcPr>
          <w:p>
            <w:pPr>
              <w:pStyle w:val="0"/>
            </w:pPr>
            <w:r>
              <w:rPr>
                <w:sz w:val="24"/>
              </w:rPr>
              <w:t xml:space="preserve">Вспомогательные средства для принятия назначенных (предписанных) лекарств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2.20.</w:t>
            </w:r>
          </w:p>
        </w:tc>
        <w:tc>
          <w:tcPr>
            <w:tcW w:w="5726" w:type="dxa"/>
            <w:vAlign w:val="center"/>
          </w:tcPr>
          <w:p>
            <w:pPr>
              <w:pStyle w:val="0"/>
            </w:pPr>
            <w:r>
              <w:rPr>
                <w:sz w:val="24"/>
              </w:rPr>
              <w:t xml:space="preserve">Персональные системы аварийной сигнализации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3.</w:t>
            </w:r>
          </w:p>
        </w:tc>
        <w:tc>
          <w:tcPr>
            <w:gridSpan w:val="4"/>
            <w:tcW w:w="8333" w:type="dxa"/>
            <w:vAlign w:val="center"/>
          </w:tcPr>
          <w:p>
            <w:pPr>
              <w:pStyle w:val="0"/>
            </w:pPr>
            <w:r>
              <w:rPr>
                <w:sz w:val="24"/>
              </w:rPr>
              <w:t xml:space="preserve">Стенды и оборудование для развития мелкой моторики</w:t>
            </w:r>
          </w:p>
        </w:tc>
      </w:tr>
      <w:tr>
        <w:tc>
          <w:tcPr>
            <w:tcW w:w="737" w:type="dxa"/>
          </w:tcPr>
          <w:p>
            <w:pPr>
              <w:pStyle w:val="0"/>
              <w:jc w:val="center"/>
            </w:pPr>
            <w:r>
              <w:rPr>
                <w:sz w:val="24"/>
              </w:rPr>
              <w:t xml:space="preserve">3.1.</w:t>
            </w:r>
          </w:p>
        </w:tc>
        <w:tc>
          <w:tcPr>
            <w:tcW w:w="5726" w:type="dxa"/>
            <w:vAlign w:val="center"/>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3.2.</w:t>
            </w:r>
          </w:p>
        </w:tc>
        <w:tc>
          <w:tcPr>
            <w:tcW w:w="5726" w:type="dxa"/>
            <w:vAlign w:val="center"/>
          </w:tcPr>
          <w:p>
            <w:pPr>
              <w:pStyle w:val="0"/>
            </w:pPr>
            <w:r>
              <w:rPr>
                <w:sz w:val="24"/>
              </w:rPr>
              <w:t xml:space="preserve">Замки застежки-молнии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3.3.</w:t>
            </w:r>
          </w:p>
        </w:tc>
        <w:tc>
          <w:tcPr>
            <w:tcW w:w="5726" w:type="dxa"/>
            <w:vAlign w:val="center"/>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4.</w:t>
            </w:r>
          </w:p>
        </w:tc>
        <w:tc>
          <w:tcPr>
            <w:gridSpan w:val="4"/>
            <w:tcW w:w="8333" w:type="dxa"/>
            <w:vAlign w:val="center"/>
          </w:tcPr>
          <w:p>
            <w:pPr>
              <w:pStyle w:val="0"/>
            </w:pPr>
            <w:r>
              <w:rPr>
                <w:sz w:val="24"/>
              </w:rPr>
              <w:t xml:space="preserve">Модуль по информированию, подбору и обучению использования детьми-инвалидами технических средств реабилитации</w:t>
            </w:r>
          </w:p>
        </w:tc>
      </w:tr>
      <w:tr>
        <w:tc>
          <w:tcPr>
            <w:tcW w:w="737" w:type="dxa"/>
          </w:tcPr>
          <w:p>
            <w:pPr>
              <w:pStyle w:val="0"/>
              <w:jc w:val="center"/>
            </w:pPr>
            <w:r>
              <w:rPr>
                <w:sz w:val="24"/>
              </w:rPr>
              <w:t xml:space="preserve">4.1.</w:t>
            </w:r>
          </w:p>
        </w:tc>
        <w:tc>
          <w:tcPr>
            <w:tcW w:w="5726" w:type="dxa"/>
            <w:vAlign w:val="center"/>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4.2.</w:t>
            </w:r>
          </w:p>
        </w:tc>
        <w:tc>
          <w:tcPr>
            <w:tcW w:w="5726" w:type="dxa"/>
            <w:vAlign w:val="center"/>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4.3.</w:t>
            </w:r>
          </w:p>
        </w:tc>
        <w:tc>
          <w:tcPr>
            <w:tcW w:w="5726" w:type="dxa"/>
            <w:vAlign w:val="center"/>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4.4.</w:t>
            </w:r>
          </w:p>
        </w:tc>
        <w:tc>
          <w:tcPr>
            <w:tcW w:w="5726" w:type="dxa"/>
            <w:vAlign w:val="center"/>
          </w:tcPr>
          <w:p>
            <w:pPr>
              <w:pStyle w:val="0"/>
            </w:pPr>
            <w:r>
              <w:rPr>
                <w:sz w:val="24"/>
              </w:rPr>
              <w:t xml:space="preserve">Тактильные трости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4.5.</w:t>
            </w:r>
          </w:p>
        </w:tc>
        <w:tc>
          <w:tcPr>
            <w:tcW w:w="5726" w:type="dxa"/>
            <w:vAlign w:val="center"/>
          </w:tcPr>
          <w:p>
            <w:pPr>
              <w:pStyle w:val="0"/>
            </w:pPr>
            <w:r>
              <w:rPr>
                <w:sz w:val="24"/>
              </w:rPr>
              <w:t xml:space="preserve">Тактильные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4.6.</w:t>
            </w:r>
          </w:p>
        </w:tc>
        <w:tc>
          <w:tcPr>
            <w:tcW w:w="5726" w:type="dxa"/>
            <w:vAlign w:val="center"/>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4.7.</w:t>
            </w:r>
          </w:p>
        </w:tc>
        <w:tc>
          <w:tcPr>
            <w:tcW w:w="5726" w:type="dxa"/>
            <w:vAlign w:val="center"/>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1334" w:name="P1334"/>
    <w:bookmarkEnd w:id="1334"/>
    <w:p>
      <w:pPr>
        <w:pStyle w:val="2"/>
        <w:jc w:val="center"/>
      </w:pPr>
      <w:r>
        <w:rPr>
          <w:sz w:val="24"/>
        </w:rPr>
        <w:t xml:space="preserve">ТИПОВОЕ ПОЛОЖЕНИЕ</w:t>
      </w:r>
    </w:p>
    <w:p>
      <w:pPr>
        <w:pStyle w:val="2"/>
        <w:jc w:val="center"/>
      </w:pPr>
      <w:r>
        <w:rPr>
          <w:sz w:val="24"/>
        </w:rPr>
        <w:t xml:space="preserve">О МНОГОПРОФИЛЬНОЙ РЕАБИЛИТАЦИОННОЙ ОРГАНИЗАЦИИ ДЛЯ ИНВАЛИДОВ</w:t>
      </w:r>
    </w:p>
    <w:p>
      <w:pPr>
        <w:pStyle w:val="2"/>
        <w:jc w:val="center"/>
      </w:pPr>
      <w:r>
        <w:rPr>
          <w:sz w:val="24"/>
        </w:rPr>
        <w:t xml:space="preserve">И (ИЛИ) ДЕТЕЙ-ИНВАЛИДОВ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Типовое положение применяется в целях организации многопрофильной реабилитационной организации для инвалидов и (или) детей-инвалидов (далее - многопрофильная реабилитационная организация).</w:t>
      </w:r>
    </w:p>
    <w:p>
      <w:pPr>
        <w:pStyle w:val="0"/>
        <w:spacing w:before="240" w:line-rule="auto"/>
        <w:ind w:firstLine="540"/>
        <w:jc w:val="both"/>
      </w:pPr>
      <w:r>
        <w:rPr>
          <w:sz w:val="24"/>
        </w:rPr>
        <w:t xml:space="preserve">Многопрофильная реабилитационная организация предоставляет инвалидам, а также детям-инвалидам, либо инвалидам и детям-инвалидам одновременно (далее - получатели услуг) комплексы мероприятий и услуг по всем либо нескольким основным направлениям комплексной реабилитации и абилитации инвалидов: профессиональной реабилитации и абилитации инвалидов в части профессиональной ориентации; социальной реабилитации и абилитации инвалидов в части социально-средовой, социально-педагогической, социально-психологической, социально-бытовой реабилитации и абилитации (далее - комплексы мероприятий и услуг по выбранным направлениям).</w:t>
      </w:r>
    </w:p>
    <w:p>
      <w:pPr>
        <w:pStyle w:val="0"/>
        <w:spacing w:before="240" w:line-rule="auto"/>
        <w:ind w:firstLine="540"/>
        <w:jc w:val="both"/>
      </w:pPr>
      <w:r>
        <w:rPr>
          <w:sz w:val="24"/>
        </w:rPr>
        <w:t xml:space="preserve">По решению органа исполнительной власти субъекта Российской Федерации в установленной сфере деятельности многопрофильная реабилитационная организация осуществляет организационно-методическое сопровождение деятельности реабилитационных организаций, расположенных на территории субъекта Российской Федерации.</w:t>
      </w:r>
    </w:p>
    <w:p>
      <w:pPr>
        <w:pStyle w:val="0"/>
        <w:spacing w:before="240" w:line-rule="auto"/>
        <w:ind w:firstLine="540"/>
        <w:jc w:val="both"/>
      </w:pPr>
      <w:r>
        <w:rPr>
          <w:sz w:val="24"/>
        </w:rPr>
        <w:t xml:space="preserve">2. В своей деятельности многопрофильная реабилитационная организация руководствуется </w:t>
      </w:r>
      <w:hyperlink w:history="0"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субъектов Российской Федерации в установленной сфере деятельности.</w:t>
      </w:r>
    </w:p>
    <w:p>
      <w:pPr>
        <w:pStyle w:val="0"/>
        <w:spacing w:before="240" w:line-rule="auto"/>
        <w:ind w:firstLine="540"/>
        <w:jc w:val="both"/>
      </w:pPr>
      <w:r>
        <w:rPr>
          <w:sz w:val="24"/>
        </w:rPr>
        <w:t xml:space="preserve">3. Многопрофильные реабилитационные организации или их обособленные подразделения, или обособленные подразделения в иных организациях могут создаваться в государственной и в негосударственной системе комплексной реабилитации и абилитации инвалидов.</w:t>
      </w:r>
    </w:p>
    <w:p>
      <w:pPr>
        <w:pStyle w:val="0"/>
        <w:spacing w:before="240" w:line-rule="auto"/>
        <w:ind w:firstLine="540"/>
        <w:jc w:val="both"/>
      </w:pPr>
      <w:r>
        <w:rPr>
          <w:sz w:val="24"/>
        </w:rPr>
        <w:t xml:space="preserve">4. Настоящее Типовое положение учитывается многопрофильной реабилитационной организацией при разработке или внесении изменений в устав.</w:t>
      </w:r>
    </w:p>
    <w:p>
      <w:pPr>
        <w:pStyle w:val="0"/>
        <w:jc w:val="both"/>
      </w:pPr>
      <w:r>
        <w:rPr>
          <w:sz w:val="24"/>
        </w:rPr>
      </w:r>
    </w:p>
    <w:p>
      <w:pPr>
        <w:pStyle w:val="2"/>
        <w:outlineLvl w:val="1"/>
        <w:jc w:val="center"/>
      </w:pPr>
      <w:r>
        <w:rPr>
          <w:sz w:val="24"/>
        </w:rPr>
        <w:t xml:space="preserve">II. Основные задачи многопрофильной</w:t>
      </w:r>
    </w:p>
    <w:p>
      <w:pPr>
        <w:pStyle w:val="2"/>
        <w:jc w:val="center"/>
      </w:pPr>
      <w:r>
        <w:rPr>
          <w:sz w:val="24"/>
        </w:rPr>
        <w:t xml:space="preserve">реабилитационной организации</w:t>
      </w:r>
    </w:p>
    <w:p>
      <w:pPr>
        <w:pStyle w:val="0"/>
        <w:jc w:val="both"/>
      </w:pPr>
      <w:r>
        <w:rPr>
          <w:sz w:val="24"/>
        </w:rPr>
      </w:r>
    </w:p>
    <w:p>
      <w:pPr>
        <w:pStyle w:val="0"/>
        <w:ind w:firstLine="540"/>
        <w:jc w:val="both"/>
      </w:pPr>
      <w:r>
        <w:rPr>
          <w:sz w:val="24"/>
        </w:rPr>
        <w:t xml:space="preserve">5. Основными задачами многопрофильной реабилитационной организации являются:</w:t>
      </w:r>
    </w:p>
    <w:p>
      <w:pPr>
        <w:pStyle w:val="0"/>
        <w:spacing w:before="240" w:line-rule="auto"/>
        <w:ind w:firstLine="540"/>
        <w:jc w:val="both"/>
      </w:pPr>
      <w:r>
        <w:rPr>
          <w:sz w:val="24"/>
        </w:rPr>
        <w:t xml:space="preserve">а) предоставление получателям услуг комплексов мероприятий и услуг по выбранным в соответствии со стандартами оказания услуг по отдельным основным направлениям комплексной реабилитации и абилитации инвалидов, разрабатываемыми и утверждаемыми федеральными органами исполнительной власти в соответствии с </w:t>
      </w:r>
      <w:hyperlink w:history="0" r:id="rId1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частью первой статьи 9.2</w:t>
        </w:r>
      </w:hyperlink>
      <w:r>
        <w:rPr>
          <w:sz w:val="24"/>
        </w:rPr>
        <w:t xml:space="preserve"> Федерального закона от 24 ноября 1995 г. N 181-ФЗ "О социальной защите инвалидов в Российской Федерации" (далее - стандарты оказания услуг);</w:t>
      </w:r>
    </w:p>
    <w:p>
      <w:pPr>
        <w:pStyle w:val="0"/>
        <w:spacing w:before="240" w:line-rule="auto"/>
        <w:ind w:firstLine="540"/>
        <w:jc w:val="both"/>
      </w:pPr>
      <w:r>
        <w:rPr>
          <w:sz w:val="24"/>
        </w:rPr>
        <w:t xml:space="preserve">б) проведение оценки и анализа эффективности предоставляемого комплекса мероприятий и услуг по выбранному направлению;</w:t>
      </w:r>
    </w:p>
    <w:p>
      <w:pPr>
        <w:pStyle w:val="0"/>
        <w:spacing w:before="240" w:line-rule="auto"/>
        <w:ind w:firstLine="540"/>
        <w:jc w:val="both"/>
      </w:pPr>
      <w:r>
        <w:rPr>
          <w:sz w:val="24"/>
        </w:rPr>
        <w:t xml:space="preserve">в) осуществление учета получателей услуг.</w:t>
      </w:r>
    </w:p>
    <w:p>
      <w:pPr>
        <w:pStyle w:val="0"/>
        <w:spacing w:before="240" w:line-rule="auto"/>
        <w:ind w:firstLine="540"/>
        <w:jc w:val="both"/>
      </w:pPr>
      <w:r>
        <w:rPr>
          <w:sz w:val="24"/>
        </w:rPr>
        <w:t xml:space="preserve">6. К задачам многопрофильной реабилитационной организации относится предоставление сопровождения при оказании услуг в рамках комплексной реабилитации и абилитации получателям услуг, нуждающимся в постоянной или частичной посторонней помощи, в соответствии с индивидуальной программой реабилитации и абилитации инвалида или индивидуальной программой реабилитации и абилитации ребенка-инвалида (далее - ИПРА инвалида (ребенка-инвалида).</w:t>
      </w:r>
    </w:p>
    <w:p>
      <w:pPr>
        <w:pStyle w:val="0"/>
        <w:jc w:val="both"/>
      </w:pPr>
      <w:r>
        <w:rPr>
          <w:sz w:val="24"/>
        </w:rPr>
      </w:r>
    </w:p>
    <w:p>
      <w:pPr>
        <w:pStyle w:val="2"/>
        <w:outlineLvl w:val="1"/>
        <w:jc w:val="center"/>
      </w:pPr>
      <w:r>
        <w:rPr>
          <w:sz w:val="24"/>
        </w:rPr>
        <w:t xml:space="preserve">III. Функции многопрофильной реабилитационной организации</w:t>
      </w:r>
    </w:p>
    <w:p>
      <w:pPr>
        <w:pStyle w:val="0"/>
        <w:jc w:val="both"/>
      </w:pPr>
      <w:r>
        <w:rPr>
          <w:sz w:val="24"/>
        </w:rPr>
      </w:r>
    </w:p>
    <w:p>
      <w:pPr>
        <w:pStyle w:val="0"/>
        <w:ind w:firstLine="540"/>
        <w:jc w:val="both"/>
      </w:pPr>
      <w:r>
        <w:rPr>
          <w:sz w:val="24"/>
        </w:rPr>
        <w:t xml:space="preserve">7. Многопрофильная реабилитационная организация выполняет следующие функции:</w:t>
      </w:r>
    </w:p>
    <w:p>
      <w:pPr>
        <w:pStyle w:val="0"/>
        <w:spacing w:before="240" w:line-rule="auto"/>
        <w:ind w:firstLine="540"/>
        <w:jc w:val="both"/>
      </w:pPr>
      <w:r>
        <w:rPr>
          <w:sz w:val="24"/>
        </w:rPr>
        <w:t xml:space="preserve">7.1. Разрабатывает план (маршрут) по предоставлению комплексов мероприятий и услуг по выбранным направлениям, предусмотренным ИПРА инвалида (ребенка-инвалида).</w:t>
      </w:r>
    </w:p>
    <w:p>
      <w:pPr>
        <w:pStyle w:val="0"/>
        <w:spacing w:before="240" w:line-rule="auto"/>
        <w:ind w:firstLine="540"/>
        <w:jc w:val="both"/>
      </w:pPr>
      <w:r>
        <w:rPr>
          <w:sz w:val="24"/>
        </w:rPr>
        <w:t xml:space="preserve">7.2. Предоставляет получателям услуг в соответствии со стандартами оказания услуг и с учетом целевой реабилитационной группы (целевых реабилитационных групп) комплексы мероприятий и услуг по выбранным направлениям из представленных основных направлений комплексной реабилитации и абилитации инвалидов:</w:t>
      </w:r>
    </w:p>
    <w:p>
      <w:pPr>
        <w:pStyle w:val="0"/>
        <w:spacing w:before="240" w:line-rule="auto"/>
        <w:ind w:firstLine="540"/>
        <w:jc w:val="both"/>
      </w:pPr>
      <w:r>
        <w:rPr>
          <w:sz w:val="24"/>
        </w:rPr>
        <w:t xml:space="preserve">а) профессиональная реабилитация и абилитация инвалидов в части профессиональной ориентации:</w:t>
      </w:r>
    </w:p>
    <w:p>
      <w:pPr>
        <w:pStyle w:val="0"/>
        <w:spacing w:before="240" w:line-rule="auto"/>
        <w:ind w:firstLine="540"/>
        <w:jc w:val="both"/>
      </w:pPr>
      <w:r>
        <w:rPr>
          <w:sz w:val="24"/>
        </w:rPr>
        <w:t xml:space="preserve">услуга по профессиональной ориентации инвалидов;</w:t>
      </w:r>
    </w:p>
    <w:p>
      <w:pPr>
        <w:pStyle w:val="0"/>
        <w:spacing w:before="240" w:line-rule="auto"/>
        <w:ind w:firstLine="540"/>
        <w:jc w:val="both"/>
      </w:pPr>
      <w:r>
        <w:rPr>
          <w:sz w:val="24"/>
        </w:rPr>
        <w:t xml:space="preserve">б) социальная реабилитация и абилитация инвалидов:</w:t>
      </w:r>
    </w:p>
    <w:p>
      <w:pPr>
        <w:pStyle w:val="0"/>
        <w:spacing w:before="240" w:line-rule="auto"/>
        <w:ind w:firstLine="540"/>
        <w:jc w:val="both"/>
      </w:pPr>
      <w:r>
        <w:rPr>
          <w:sz w:val="24"/>
        </w:rPr>
        <w:t xml:space="preserve">услуга по социально-средовой реабилитации и абилитации инвалидов;</w:t>
      </w:r>
    </w:p>
    <w:p>
      <w:pPr>
        <w:pStyle w:val="0"/>
        <w:spacing w:before="240" w:line-rule="auto"/>
        <w:ind w:firstLine="540"/>
        <w:jc w:val="both"/>
      </w:pPr>
      <w:r>
        <w:rPr>
          <w:sz w:val="24"/>
        </w:rPr>
        <w:t xml:space="preserve">услуга по социально-педагогической реабилитации и абилитации инвалидов;</w:t>
      </w:r>
    </w:p>
    <w:p>
      <w:pPr>
        <w:pStyle w:val="0"/>
        <w:spacing w:before="240" w:line-rule="auto"/>
        <w:ind w:firstLine="540"/>
        <w:jc w:val="both"/>
      </w:pPr>
      <w:r>
        <w:rPr>
          <w:sz w:val="24"/>
        </w:rPr>
        <w:t xml:space="preserve">услуга по социально-психологической реабилитации и абилитации инвалидов;</w:t>
      </w:r>
    </w:p>
    <w:p>
      <w:pPr>
        <w:pStyle w:val="0"/>
        <w:spacing w:before="240" w:line-rule="auto"/>
        <w:ind w:firstLine="540"/>
        <w:jc w:val="both"/>
      </w:pPr>
      <w:r>
        <w:rPr>
          <w:sz w:val="24"/>
        </w:rPr>
        <w:t xml:space="preserve">услуга по социально-бытовой реабилитации и абилитации инвалидов.</w:t>
      </w:r>
    </w:p>
    <w:p>
      <w:pPr>
        <w:pStyle w:val="0"/>
        <w:spacing w:before="240" w:line-rule="auto"/>
        <w:ind w:firstLine="540"/>
        <w:jc w:val="both"/>
      </w:pPr>
      <w:r>
        <w:rPr>
          <w:sz w:val="24"/>
        </w:rPr>
        <w:t xml:space="preserve">7.3. Проводит мероприятия (диагностику, информирование, консультирование, практические занятия (тренинги), просвещение) по выбранным направлениям в соответствии со стандартами оказания услуг.</w:t>
      </w:r>
    </w:p>
    <w:p>
      <w:pPr>
        <w:pStyle w:val="0"/>
        <w:spacing w:before="240" w:line-rule="auto"/>
        <w:ind w:firstLine="540"/>
        <w:jc w:val="both"/>
      </w:pPr>
      <w:r>
        <w:rPr>
          <w:sz w:val="24"/>
        </w:rPr>
        <w:t xml:space="preserve">7.4. В целях повышения эффективности предоставляемых получателям услуг комплексов мероприятий и услуг по выбранным направлениям многопрофильная реабилитационная организация может осуществлять и иные виды деятельности, в том числе: образовательную деятельность по реализации образовательных программ при наличии соответствующей лицензии; предоставлять услуги по санаторно-курортному лечению, медицинской реабилитации и (или) отдельным видам медицинской помощи, направленным на восстановление нарушенных и (или) компенсацию утраченных функций пораженного органа либо системы организма при наличии лицензии на осуществление соответствующих работ (услуг), составляющих медицинскую деятельность, а также мероприятия по социокультурной реабилитации, услуги по физической реабилитации и абилитации с использованием средств и методов адаптивной физической культуры и адаптивного спорта в соответствии со стандартом их предоставления, услуги по протезированию, ортезированию, слухопротезированию в соответствии со стандартами их оказания.</w:t>
      </w:r>
    </w:p>
    <w:p>
      <w:pPr>
        <w:pStyle w:val="0"/>
        <w:spacing w:before="240" w:line-rule="auto"/>
        <w:ind w:firstLine="540"/>
        <w:jc w:val="both"/>
      </w:pPr>
      <w:r>
        <w:rPr>
          <w:sz w:val="24"/>
        </w:rPr>
        <w:t xml:space="preserve">7.5. Проводит оценку эффективности предоставленных получателям услуг комплексов мероприятий и услуг по выбранным направлениям.</w:t>
      </w:r>
    </w:p>
    <w:p>
      <w:pPr>
        <w:pStyle w:val="0"/>
        <w:spacing w:before="240" w:line-rule="auto"/>
        <w:ind w:firstLine="540"/>
        <w:jc w:val="both"/>
      </w:pPr>
      <w:r>
        <w:rPr>
          <w:sz w:val="24"/>
        </w:rPr>
        <w:t xml:space="preserve">7.6. Осуществляет обработку сведений, содержащихся в договоре о предоставлении получателю услуг комплексов мероприятий и услуг по выбранным направлениям, заключаемом между многопрофильной реабилитационной организацией и получателем услуг либо его законным или уполномоченным представителем, в соответствии с требованиями Федерального </w:t>
      </w:r>
      <w:hyperlink w:history="0" r:id="rId15" w:tooltip="Федеральный закон от 27.07.2006 N 152-ФЗ (ред. от 08.08.2024) &quot;О персональных данных&quot; {КонсультантПлюс}">
        <w:r>
          <w:rPr>
            <w:sz w:val="24"/>
            <w:color w:val="0000ff"/>
          </w:rPr>
          <w:t xml:space="preserve">закона</w:t>
        </w:r>
      </w:hyperlink>
      <w:r>
        <w:rPr>
          <w:sz w:val="24"/>
        </w:rPr>
        <w:t xml:space="preserve"> от 27 июля 2006 г. N 152-ФЗ "О персональных данных".</w:t>
      </w:r>
    </w:p>
    <w:p>
      <w:pPr>
        <w:pStyle w:val="0"/>
        <w:spacing w:before="240" w:line-rule="auto"/>
        <w:ind w:firstLine="540"/>
        <w:jc w:val="both"/>
      </w:pPr>
      <w:r>
        <w:rPr>
          <w:sz w:val="24"/>
        </w:rPr>
        <w:t xml:space="preserve">7.7. Ведет учет получателей услуг, которым предоставлены комплексы мероприятий и услуги по выбранным направлениям.</w:t>
      </w:r>
    </w:p>
    <w:p>
      <w:pPr>
        <w:pStyle w:val="0"/>
        <w:spacing w:before="240" w:line-rule="auto"/>
        <w:ind w:firstLine="540"/>
        <w:jc w:val="both"/>
      </w:pPr>
      <w:r>
        <w:rPr>
          <w:sz w:val="24"/>
        </w:rPr>
        <w:t xml:space="preserve">7.8. Осуществляет взаимодействие с федеральными учреждениями медико-социальной экспертизы, организациями, подведомственными исполнительным органам власти субъекта Российской Федерации в сферах здравоохранения, образования, социальной защиты населения (социального обслуживания), труда и занятости, физической культуры и спорта, некоммерческими организациями и иными организациями независимо от организационно-правовой формы, формы собственности и ведомственной принадлежности, а также с Социальным фондом России и Государственным фондом "Защитники Отечества", общественными объединениями инвалидов в целях качественного предоставления получателям услуг комплексов мероприятий и услуг по выбранным направлениям.</w:t>
      </w:r>
    </w:p>
    <w:p>
      <w:pPr>
        <w:pStyle w:val="0"/>
        <w:spacing w:before="240" w:line-rule="auto"/>
        <w:ind w:firstLine="540"/>
        <w:jc w:val="both"/>
      </w:pPr>
      <w:r>
        <w:rPr>
          <w:sz w:val="24"/>
        </w:rPr>
        <w:t xml:space="preserve">7.9. Оказывает сопровождение (индивидуальную информационную и консультационную помощь, индивидуальную помощь организационного характера, индивидуальную помощь ситуационного характера) получателям услуг, нуждающимся в постоянной или частичной посторонней помощи, в соответствии с ИПРА инвалида (ребенка-инвалида), а также осуществляет их учет в случае ее включения в государственную систему комплексной реабилитации и абилитации инвалидов.</w:t>
      </w:r>
    </w:p>
    <w:p>
      <w:pPr>
        <w:pStyle w:val="0"/>
        <w:spacing w:before="240" w:line-rule="auto"/>
        <w:ind w:firstLine="540"/>
        <w:jc w:val="both"/>
      </w:pPr>
      <w:r>
        <w:rPr>
          <w:sz w:val="24"/>
        </w:rPr>
        <w:t xml:space="preserve">7.10. Оказывает по решению органа исполнительной власти субъекта Российской Федерации в установленной сфере деятельности консультативную и организационно-методическую помощь по вопросам реабилитации и абилитации профильным реабилитационным организациям, расположенным на территории субъекта Российской Федерации.</w:t>
      </w:r>
    </w:p>
    <w:p>
      <w:pPr>
        <w:pStyle w:val="0"/>
        <w:spacing w:before="240" w:line-rule="auto"/>
        <w:ind w:firstLine="540"/>
        <w:jc w:val="both"/>
      </w:pPr>
      <w:r>
        <w:rPr>
          <w:sz w:val="24"/>
        </w:rPr>
        <w:t xml:space="preserve">7.11. Разрабатывает и внедряет в деятельность многопрофильной реабилитационной организации новые методы реабилитации и абилитации по выбранным основным направлениям комплексной реабилитации и абилитации, направленные на повышение качества предоставления комплексов мероприятий и услуг по выбранным направлениям.</w:t>
      </w:r>
    </w:p>
    <w:p>
      <w:pPr>
        <w:pStyle w:val="0"/>
        <w:spacing w:before="240" w:line-rule="auto"/>
        <w:ind w:firstLine="540"/>
        <w:jc w:val="both"/>
      </w:pPr>
      <w:r>
        <w:rPr>
          <w:sz w:val="24"/>
        </w:rPr>
        <w:t xml:space="preserve">7.12. Подготавливает предложения по подготовке и актуализации нормативных правовых актов по вопросам предоставления комплексов мероприятий и услуг по выбранным направлениям.</w:t>
      </w:r>
    </w:p>
    <w:p>
      <w:pPr>
        <w:pStyle w:val="0"/>
        <w:spacing w:before="240" w:line-rule="auto"/>
        <w:ind w:firstLine="540"/>
        <w:jc w:val="both"/>
      </w:pPr>
      <w:r>
        <w:rPr>
          <w:sz w:val="24"/>
        </w:rPr>
        <w:t xml:space="preserve">7.13. В целях качественного предоставления комплексов мероприятий и услуг по выбранным направлениям многопрофильная реабилитационная организация вправе осуществлять иные виды деятельности в порядке и на условиях, предусмотренных законодательством Российской Федерации.</w:t>
      </w:r>
    </w:p>
    <w:p>
      <w:pPr>
        <w:pStyle w:val="0"/>
        <w:spacing w:before="240" w:line-rule="auto"/>
        <w:ind w:firstLine="540"/>
        <w:jc w:val="both"/>
      </w:pPr>
      <w:r>
        <w:rPr>
          <w:sz w:val="24"/>
        </w:rPr>
        <w:t xml:space="preserve">Виды деятельности, подлежащие в соответствии с Федеральным </w:t>
      </w:r>
      <w:hyperlink w:history="0" r:id="rId16"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 N 99-ФЗ "О лицензировании отдельных видов деятельности" лицензированию, осуществляются на основании лицензии, выданной уполномоченным органом.</w:t>
      </w:r>
    </w:p>
    <w:p>
      <w:pPr>
        <w:pStyle w:val="0"/>
        <w:jc w:val="both"/>
      </w:pPr>
      <w:r>
        <w:rPr>
          <w:sz w:val="24"/>
        </w:rPr>
      </w:r>
    </w:p>
    <w:p>
      <w:pPr>
        <w:pStyle w:val="2"/>
        <w:outlineLvl w:val="1"/>
        <w:jc w:val="center"/>
      </w:pPr>
      <w:r>
        <w:rPr>
          <w:sz w:val="24"/>
        </w:rPr>
        <w:t xml:space="preserve">IV. Организация деятельности многопрофильной</w:t>
      </w:r>
    </w:p>
    <w:p>
      <w:pPr>
        <w:pStyle w:val="2"/>
        <w:jc w:val="center"/>
      </w:pPr>
      <w:r>
        <w:rPr>
          <w:sz w:val="24"/>
        </w:rPr>
        <w:t xml:space="preserve">реабилитационной организации</w:t>
      </w:r>
    </w:p>
    <w:p>
      <w:pPr>
        <w:pStyle w:val="0"/>
        <w:jc w:val="both"/>
      </w:pPr>
      <w:r>
        <w:rPr>
          <w:sz w:val="24"/>
        </w:rPr>
      </w:r>
    </w:p>
    <w:p>
      <w:pPr>
        <w:pStyle w:val="0"/>
        <w:ind w:firstLine="540"/>
        <w:jc w:val="both"/>
      </w:pPr>
      <w:r>
        <w:rPr>
          <w:sz w:val="24"/>
        </w:rPr>
        <w:t xml:space="preserve">8. Управление многопрофильной реабилитационной организацией осуществляет руководитель (директор, генеральный директор и другие), на должность которого принимается специалист, соответствующий квалификационным требованиям, предусмотренным для данной должности законодательством Российской Федерации.</w:t>
      </w:r>
    </w:p>
    <w:p>
      <w:pPr>
        <w:pStyle w:val="0"/>
        <w:spacing w:before="240" w:line-rule="auto"/>
        <w:ind w:firstLine="540"/>
        <w:jc w:val="both"/>
      </w:pPr>
      <w:r>
        <w:rPr>
          <w:sz w:val="24"/>
        </w:rPr>
        <w:t xml:space="preserve">Назначение на должность руководителя многопрофильной реабилитационной организации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9. Структура и штатная численность многопрофильной реабилитационной организации определяется руководителем, исходя из потребности, необходимой для осуществления деятельности по выбранным основным направлениям комплексной реабилитации и абилитации инвалидов с учетом примерных штатных нормативов многопрофильной реабилитационной организации для инвалидов и (или) детей-инвалидов, предусмотренных </w:t>
      </w:r>
      <w:hyperlink w:history="0" w:anchor="P1433" w:tooltip="ПРИМЕРНЫЕ ШТАТНЫЕ НОРМАТИВЫ">
        <w:r>
          <w:rPr>
            <w:sz w:val="24"/>
            <w:color w:val="0000ff"/>
          </w:rPr>
          <w:t xml:space="preserve">приложением N 1</w:t>
        </w:r>
      </w:hyperlink>
      <w:r>
        <w:rPr>
          <w:sz w:val="24"/>
        </w:rPr>
        <w:t xml:space="preserve"> к настоящему Типовому положению, разработанных в соответствии со стандартами оказания услуг.</w:t>
      </w:r>
    </w:p>
    <w:p>
      <w:pPr>
        <w:pStyle w:val="0"/>
        <w:spacing w:before="240" w:line-rule="auto"/>
        <w:ind w:firstLine="540"/>
        <w:jc w:val="both"/>
      </w:pPr>
      <w:r>
        <w:rPr>
          <w:sz w:val="24"/>
        </w:rPr>
        <w:t xml:space="preserve">Порядок деятельности структурных подразделений многопрофильной реабилитационной организации определяется руководителем в соответствии с локальными нормативными актами комплексной реабилитационной организации.</w:t>
      </w:r>
    </w:p>
    <w:p>
      <w:pPr>
        <w:pStyle w:val="0"/>
        <w:spacing w:before="240" w:line-rule="auto"/>
        <w:ind w:firstLine="540"/>
        <w:jc w:val="both"/>
      </w:pPr>
      <w:r>
        <w:rPr>
          <w:sz w:val="24"/>
        </w:rPr>
        <w:t xml:space="preserve">На должности в соответствии со штатным расписанием многопрофильной реабилитационной организации принимаются специалисты, соответствующие квалификационным требованиям, предусмотренным для таких должностей законодательством Российской Федерации.</w:t>
      </w:r>
    </w:p>
    <w:p>
      <w:pPr>
        <w:pStyle w:val="0"/>
        <w:spacing w:before="240" w:line-rule="auto"/>
        <w:ind w:firstLine="540"/>
        <w:jc w:val="both"/>
      </w:pPr>
      <w:r>
        <w:rPr>
          <w:sz w:val="24"/>
        </w:rPr>
        <w:t xml:space="preserve">Отношения между работниками и администрацией многопрофильной реабилитационной организации регулируются трудовым законодательством Российской Федерации.</w:t>
      </w:r>
    </w:p>
    <w:p>
      <w:pPr>
        <w:pStyle w:val="0"/>
        <w:spacing w:before="240" w:line-rule="auto"/>
        <w:ind w:firstLine="540"/>
        <w:jc w:val="both"/>
      </w:pPr>
      <w:r>
        <w:rPr>
          <w:sz w:val="24"/>
        </w:rPr>
        <w:t xml:space="preserve">10. Многопрофильная реабилитационная организация может предоставлять получателям услуг комплексы мероприятий и услуг по выбранным направлениям в одной или нескольких следующих формах:</w:t>
      </w:r>
    </w:p>
    <w:p>
      <w:pPr>
        <w:pStyle w:val="0"/>
        <w:spacing w:before="240" w:line-rule="auto"/>
        <w:ind w:firstLine="540"/>
        <w:jc w:val="both"/>
      </w:pPr>
      <w:r>
        <w:rPr>
          <w:sz w:val="24"/>
        </w:rPr>
        <w:t xml:space="preserve">а) полустационарной (в условиях пребывания получателя услуг в многопрофильной реабилитационной организации в определенное время суток или при его пребывании в условиях дневного стационара комплексной реабилитационной организации);</w:t>
      </w:r>
    </w:p>
    <w:p>
      <w:pPr>
        <w:pStyle w:val="0"/>
        <w:spacing w:before="240" w:line-rule="auto"/>
        <w:ind w:firstLine="540"/>
        <w:jc w:val="both"/>
      </w:pPr>
      <w:r>
        <w:rPr>
          <w:sz w:val="24"/>
        </w:rPr>
        <w:t xml:space="preserve">б) стационарной (в условиях круглосуточного пребывания получателя услуг в многопрофильной реабилитационной организации);</w:t>
      </w:r>
    </w:p>
    <w:p>
      <w:pPr>
        <w:pStyle w:val="0"/>
        <w:spacing w:before="240" w:line-rule="auto"/>
        <w:ind w:firstLine="540"/>
        <w:jc w:val="both"/>
      </w:pPr>
      <w:r>
        <w:rPr>
          <w:sz w:val="24"/>
        </w:rPr>
        <w:t xml:space="preserve">в) на дому (в условиях, предусматривающих оказание комплексов мероприятий и услуг по выбранным направлениям по месту жительства получателя услуг, в том числе дистанционно с применением информационных технологий).</w:t>
      </w:r>
    </w:p>
    <w:p>
      <w:pPr>
        <w:pStyle w:val="0"/>
        <w:spacing w:before="240" w:line-rule="auto"/>
        <w:ind w:firstLine="540"/>
        <w:jc w:val="both"/>
      </w:pPr>
      <w:r>
        <w:rPr>
          <w:sz w:val="24"/>
        </w:rPr>
        <w:t xml:space="preserve">Комплексы мероприятий и услуг по выбранным направлениям в форме "на дому" предоставляются получателям услуг со значительно выраженными и выраженными нарушениями функций организма вследствие заболеваний, последствий травм или дефектов при невозможности получения комплекса мероприятий и услуг по выбранному направлению в иных формах и при их согласии.</w:t>
      </w:r>
    </w:p>
    <w:p>
      <w:pPr>
        <w:pStyle w:val="0"/>
        <w:spacing w:before="240" w:line-rule="auto"/>
        <w:ind w:firstLine="540"/>
        <w:jc w:val="both"/>
      </w:pPr>
      <w:r>
        <w:rPr>
          <w:sz w:val="24"/>
        </w:rPr>
        <w:t xml:space="preserve">11. При одновременном предоставлении комплекса мероприятий и услуг по выбранным направлениям инвалидам и детям-инвалидам многопрофильные реабилитационные организации могут предусматривать их раздельное размещение, по возможности - на отдельных этажах или в отдельном крыле здания комплексной реабилитационной организации.</w:t>
      </w:r>
    </w:p>
    <w:p>
      <w:pPr>
        <w:pStyle w:val="0"/>
        <w:spacing w:before="240" w:line-rule="auto"/>
        <w:ind w:firstLine="540"/>
        <w:jc w:val="both"/>
      </w:pPr>
      <w:r>
        <w:rPr>
          <w:sz w:val="24"/>
        </w:rPr>
        <w:t xml:space="preserve">При отсутствии такой возможности многопрофильные реабилитационные организации могут устанавливать график предоставления комплекса мероприятий и услуг по выбранным направлениям раздельно для инвалидов и детей-инвалидов.</w:t>
      </w:r>
    </w:p>
    <w:p>
      <w:pPr>
        <w:pStyle w:val="0"/>
        <w:spacing w:before="240" w:line-rule="auto"/>
        <w:ind w:firstLine="540"/>
        <w:jc w:val="both"/>
      </w:pPr>
      <w:r>
        <w:rPr>
          <w:sz w:val="24"/>
        </w:rPr>
        <w:t xml:space="preserve">12. Комплексы мероприятий и услуг по выбранным направлениям предоставляются многопрофильной реабилитационной организацией получателям услуг на основании договора о предоставлении таких комплексов мероприятий и услуг, заключаемого между многопрофильной реабилитационной организацией и получателем услуг либо его законным или уполномоченным представителем.</w:t>
      </w:r>
    </w:p>
    <w:p>
      <w:pPr>
        <w:pStyle w:val="0"/>
        <w:spacing w:before="240" w:line-rule="auto"/>
        <w:ind w:firstLine="540"/>
        <w:jc w:val="both"/>
      </w:pPr>
      <w:r>
        <w:rPr>
          <w:sz w:val="24"/>
        </w:rPr>
        <w:t xml:space="preserve">Существенными условиями договора о предоставлении комплексов мероприятий и услуг по выбранным направлениям являются положения, определенные ИПРА инвалида (ребенка-инвалида) и стандартами оказания услуг, а также информация о форме и сроках предоставления таких комплексов мероприятий и услуг.</w:t>
      </w:r>
    </w:p>
    <w:p>
      <w:pPr>
        <w:pStyle w:val="0"/>
        <w:spacing w:before="240" w:line-rule="auto"/>
        <w:ind w:firstLine="540"/>
        <w:jc w:val="both"/>
      </w:pPr>
      <w:r>
        <w:rPr>
          <w:sz w:val="24"/>
        </w:rPr>
        <w:t xml:space="preserve">13. Предоставление комплексов мероприятий и услуг по выбранным направлениям осуществляется междисциплинарной командой специалистов, состав которой формируется с учетом стандартов оказания услуг и целевой реабилитационной группы (целевых реабилитационных групп) из специалистов многопрофильной реабилитационной организации, соответствующих квалификационным требованиям, предъявляемым к занимаемым ими должностям, и утверждается руководителем многопрофильной реабилитационной организации.</w:t>
      </w:r>
    </w:p>
    <w:p>
      <w:pPr>
        <w:pStyle w:val="0"/>
        <w:spacing w:before="240" w:line-rule="auto"/>
        <w:ind w:firstLine="540"/>
        <w:jc w:val="both"/>
      </w:pPr>
      <w:r>
        <w:rPr>
          <w:sz w:val="24"/>
        </w:rPr>
        <w:t xml:space="preserve">14. Для организации работы предусматривается обеспечение многопрофильной реабилитационной организации имуществом, в том числе оборудованием, а именно: вспомогательными средствами и техническими средствами реабилитации, необходимыми для качественного предоставления получателям услуг комплексов мероприятий и услуг по выбранным направлениям с учетом минимального перечня оборудования, предусмотренного </w:t>
      </w:r>
      <w:hyperlink w:history="0" w:anchor="P1654" w:tooltip="ПРИМЕРНЫЙ ПЕРЕЧЕНЬ">
        <w:r>
          <w:rPr>
            <w:sz w:val="24"/>
            <w:color w:val="0000ff"/>
          </w:rPr>
          <w:t xml:space="preserve">приложением N 2</w:t>
        </w:r>
      </w:hyperlink>
      <w:r>
        <w:rPr>
          <w:sz w:val="24"/>
        </w:rPr>
        <w:t xml:space="preserve"> к настоящему Типовому положению, и согласно стандартам оказания услуг.</w:t>
      </w:r>
    </w:p>
    <w:p>
      <w:pPr>
        <w:pStyle w:val="0"/>
        <w:jc w:val="both"/>
      </w:pPr>
      <w:r>
        <w:rPr>
          <w:sz w:val="24"/>
        </w:rPr>
      </w:r>
    </w:p>
    <w:p>
      <w:pPr>
        <w:pStyle w:val="2"/>
        <w:outlineLvl w:val="1"/>
        <w:jc w:val="center"/>
      </w:pPr>
      <w:r>
        <w:rPr>
          <w:sz w:val="24"/>
        </w:rPr>
        <w:t xml:space="preserve">V. Структура многопрофильной реабилитационной организации</w:t>
      </w:r>
    </w:p>
    <w:p>
      <w:pPr>
        <w:pStyle w:val="0"/>
        <w:jc w:val="both"/>
      </w:pPr>
      <w:r>
        <w:rPr>
          <w:sz w:val="24"/>
        </w:rPr>
      </w:r>
    </w:p>
    <w:p>
      <w:pPr>
        <w:pStyle w:val="0"/>
        <w:ind w:firstLine="540"/>
        <w:jc w:val="both"/>
      </w:pPr>
      <w:r>
        <w:rPr>
          <w:sz w:val="24"/>
        </w:rPr>
        <w:t xml:space="preserve">15. Многопрофильная реабилитационная организация может иметь в своем составе административный и хозяйственный аппараты, структурные подразделения, необходимые для предоставления комплексов мероприятий и услуг по выбранным направлениям.</w:t>
      </w:r>
    </w:p>
    <w:p>
      <w:pPr>
        <w:pStyle w:val="0"/>
        <w:spacing w:before="240" w:line-rule="auto"/>
        <w:ind w:firstLine="540"/>
        <w:jc w:val="both"/>
      </w:pPr>
      <w:r>
        <w:rPr>
          <w:sz w:val="24"/>
        </w:rPr>
        <w:t xml:space="preserve">16. Для организации работы многопрофильной реабилитационной организации предусматриваются следующие структурные подразделения с учетом предоставления комплексов мероприятий и услуг по выбранным направлениям:</w:t>
      </w:r>
    </w:p>
    <w:p>
      <w:pPr>
        <w:pStyle w:val="0"/>
        <w:spacing w:before="240" w:line-rule="auto"/>
        <w:ind w:firstLine="540"/>
        <w:jc w:val="both"/>
      </w:pPr>
      <w:r>
        <w:rPr>
          <w:sz w:val="24"/>
        </w:rPr>
        <w:t xml:space="preserve">а) приемное отделение, предназначенное для организации первичного приема получателей услуг в целях оформления документов; осуществления записи получателей услуг к специалистам многопрофильной реабилитационной организации (только для многопрофильных реабилитационных организаций, предоставляющих комплексы мероприятий и услуг по выбранным направлениям в полустационарной и (или) стационарной формах);</w:t>
      </w:r>
    </w:p>
    <w:p>
      <w:pPr>
        <w:pStyle w:val="0"/>
        <w:spacing w:before="240" w:line-rule="auto"/>
        <w:ind w:firstLine="540"/>
        <w:jc w:val="both"/>
      </w:pPr>
      <w:r>
        <w:rPr>
          <w:sz w:val="24"/>
        </w:rPr>
        <w:t xml:space="preserve">б) стационарное отделение, предназначенное для проживания получателей услуг в период получения комплекса мероприятий и услуг по выбранным направлениям, состоящее из жилых комнат, объединенных в блоки, оснащенных адаптированной мебелью, реабилитационными приспособлениями, адаптированными санузлами и душевыми;</w:t>
      </w:r>
    </w:p>
    <w:p>
      <w:pPr>
        <w:pStyle w:val="0"/>
        <w:spacing w:before="240" w:line-rule="auto"/>
        <w:ind w:firstLine="540"/>
        <w:jc w:val="both"/>
      </w:pPr>
      <w:r>
        <w:rPr>
          <w:sz w:val="24"/>
        </w:rPr>
        <w:t xml:space="preserve">в) отделение профессиональной реабилитации и абилитации (профессиональной ориентации), предназначенное для проведения профориентационной диагностики; определения задач профориентации; разработки индивидуального плана по профориентации; проведения комплекса мероприятий и услуг по профессиональной ориентации; оценки эффективности проведенного комплекса мероприятий и услуг, в котором могут быть организованы следующие кабинеты: кабинет профориентационной диагностики и маршрутизации; кабинет информирования и консультирования; кабинет профориентационных занятий; кабинет диагностики и коррекции профессионально значимых качеств, профессионального подбора и отбора и другие;</w:t>
      </w:r>
    </w:p>
    <w:p>
      <w:pPr>
        <w:pStyle w:val="0"/>
        <w:spacing w:before="240" w:line-rule="auto"/>
        <w:ind w:firstLine="540"/>
        <w:jc w:val="both"/>
      </w:pPr>
      <w:r>
        <w:rPr>
          <w:sz w:val="24"/>
        </w:rPr>
        <w:t xml:space="preserve">г) для предоставления комплекса мероприятий и услуг по социальной реабилитации и абилитации могут быть организованы следующие подразделения:</w:t>
      </w:r>
    </w:p>
    <w:p>
      <w:pPr>
        <w:pStyle w:val="0"/>
        <w:spacing w:before="240" w:line-rule="auto"/>
        <w:ind w:firstLine="540"/>
        <w:jc w:val="both"/>
      </w:pPr>
      <w:r>
        <w:rPr>
          <w:sz w:val="24"/>
        </w:rPr>
        <w:t xml:space="preserve">отделение по социально-средовой реабилитации и абилитации, предназначенное для проведения диагностики (первичной и повторной (контрольной), включающей актуальную оценку социально-средового статуса получателя услуг (возможности самостоятельной ориентации, передвижения, коммуникации на объектах градостроительной, социальной, транспортной инфраструктур, инфраструктур розничной торговли и услуг; навыков персональной сохранности в социуме); разработки и оценки индивидуального плана по реализации комплекса мероприятий и услуг по социально-средовой реабилитации и абилитации, в котором могут быть организованы следующие кабинеты: кабинет социально-средовой диагностики и маршрутизации; кабинет информирования и консультирования; кабинет восстановления навыков передвижения "Школа ходьбы на протезе"; кабинет восстановления навыков передвижения на кресло-колясках; кабинет "Обучение пространственному ориентированию и мобильности, в том числе с помощью GPS-навигации" и другие;</w:t>
      </w:r>
    </w:p>
    <w:p>
      <w:pPr>
        <w:pStyle w:val="0"/>
        <w:spacing w:before="240" w:line-rule="auto"/>
        <w:ind w:firstLine="540"/>
        <w:jc w:val="both"/>
      </w:pPr>
      <w:r>
        <w:rPr>
          <w:sz w:val="24"/>
        </w:rPr>
        <w:t xml:space="preserve">отделение по социально-педагогической реабилитации и абилитации, предназначенное для проведения диагностики (первичной и повторной (контрольной), включающей актуальную оценку социально-педагогического статуса получателя услуг (возможности общения и коммуникации, сохранность/сформированность навыков, обеспечивающих повседневное функционирование (чтение, письмо, навык счета) в соответствии с возрастом, ведущей деятельностью и другие); разработки и оценки индивидуального плана по реализации комплекса мероприятий и услуг по социально-педагогической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социально-педагогической диагностики и маршрутизации; кабинет социально-педагогической коррекции; кабинет педагогического консультирования; кабинет коррекции речевых нарушений (слухоречевой реабилитации); кабинет дополнительного образования и другие;</w:t>
      </w:r>
    </w:p>
    <w:p>
      <w:pPr>
        <w:pStyle w:val="0"/>
        <w:spacing w:before="240" w:line-rule="auto"/>
        <w:ind w:firstLine="540"/>
        <w:jc w:val="both"/>
      </w:pPr>
      <w:r>
        <w:rPr>
          <w:sz w:val="24"/>
        </w:rPr>
        <w:t xml:space="preserve">отделение по социально-психологической реабилитации и абилитации, предназначенное для проведения социально-психологической диагностики (первичной и повторной (контрольной); определения задач социально-психологической реабилитации и абилитации; разработки индивидуального плана по социально-психологической реабилитации и абилитации; проведения комплекса мероприятий и услуг по социально-психологической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социально-психологической диагностики и маршрутизации; кабинет социально-психологического консультирования (индивидуального и группового); кабинеты психологической коррекции, в том числе аппаратно-программными методами (виртуальной реальности, биологически-обратной связи); кабинеты психологической разгрузки, в том числе аппаратно-программными методами и другие;</w:t>
      </w:r>
    </w:p>
    <w:p>
      <w:pPr>
        <w:pStyle w:val="0"/>
        <w:spacing w:before="240" w:line-rule="auto"/>
        <w:ind w:firstLine="540"/>
        <w:jc w:val="both"/>
      </w:pPr>
      <w:r>
        <w:rPr>
          <w:sz w:val="24"/>
        </w:rPr>
        <w:t xml:space="preserve">отделение по социально-бытовой реабилитации и абилитации, предназначенное для проведения социально-бытовой диагностики (первичная и повторная (контрольная); определения задач социально-бытовой реабилитации и абилитации; разработки индивидуального плана по социально-бытовой реабилитации и абилитации; проведения комплекса мероприятий и услуг по социально-бытовой реабилитации и абилитации; оценки эффективности проведенного комплекса мероприятий и услуг, в котором могут быть организованы следующие кабинеты: кабинет социально-бытовой диагностики и маршрутизации; кабинет содействия в получении юридической помощи; кабинет архитектурно-планировочных решений и универсального дизайна; жилой модуль "Кухня"; жилой модуль "Спальня"; жилой модуль "Санитарная комната"; кабинет эргокинезотерапии (восстановления тонких дифференцированных движений пальцев рук); кабинет демонстрации и подбора технических средств реабилитации и другие;</w:t>
      </w:r>
    </w:p>
    <w:p>
      <w:pPr>
        <w:pStyle w:val="0"/>
        <w:spacing w:before="240" w:line-rule="auto"/>
        <w:ind w:firstLine="540"/>
        <w:jc w:val="both"/>
      </w:pPr>
      <w:r>
        <w:rPr>
          <w:sz w:val="24"/>
        </w:rPr>
        <w:t xml:space="preserve">д) организационно-методический отдел, предназначенный для организации и осуществления межведомственного взаимодействия; участия в подготовке аналитических и статистических отчетов многопрофильной реабилитационной организации; осуществления информирования получателей услуг организуют сопровождение инвалидов при оказании услуг по комплексной реабилитации и абилитации инвалидов;</w:t>
      </w:r>
    </w:p>
    <w:p>
      <w:pPr>
        <w:pStyle w:val="0"/>
        <w:spacing w:before="240" w:line-rule="auto"/>
        <w:ind w:firstLine="540"/>
        <w:jc w:val="both"/>
      </w:pPr>
      <w:r>
        <w:rPr>
          <w:sz w:val="24"/>
        </w:rPr>
        <w:t xml:space="preserve">е) отделения для предоставления услуг по санаторно-курортному лечению, по медицинской реабилитации и (или) отдельным видам медицинской помощи, направленным на восстановление нарушенных и (или) компенсацию утраченных функций пораженного органа либо системы организма, деятельность которых регламентируется законодательными и нормативными правовыми актами Российской Федерации в сфере охраны здоровья;</w:t>
      </w:r>
    </w:p>
    <w:p>
      <w:pPr>
        <w:pStyle w:val="0"/>
        <w:spacing w:before="240" w:line-rule="auto"/>
        <w:ind w:firstLine="540"/>
        <w:jc w:val="both"/>
      </w:pPr>
      <w:r>
        <w:rPr>
          <w:sz w:val="24"/>
        </w:rPr>
        <w:t xml:space="preserve">ж) иные структурные подразделения, необходимые для предоставления комплексов мероприятий и услуг по выбранным направлениям.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Типовому положению</w:t>
      </w:r>
    </w:p>
    <w:p>
      <w:pPr>
        <w:pStyle w:val="0"/>
        <w:jc w:val="right"/>
      </w:pPr>
      <w:r>
        <w:rPr>
          <w:sz w:val="24"/>
        </w:rPr>
        <w:t xml:space="preserve">о многопрофильной реабилитационной</w:t>
      </w:r>
    </w:p>
    <w:p>
      <w:pPr>
        <w:pStyle w:val="0"/>
        <w:jc w:val="right"/>
      </w:pPr>
      <w:r>
        <w:rPr>
          <w:sz w:val="24"/>
        </w:rPr>
        <w:t xml:space="preserve">организации для инвалидов</w:t>
      </w:r>
    </w:p>
    <w:p>
      <w:pPr>
        <w:pStyle w:val="0"/>
        <w:jc w:val="right"/>
      </w:pPr>
      <w:r>
        <w:rPr>
          <w:sz w:val="24"/>
        </w:rPr>
        <w:t xml:space="preserve">и (или) детей-инвалидов,</w:t>
      </w:r>
    </w:p>
    <w:p>
      <w:pPr>
        <w:pStyle w:val="0"/>
        <w:jc w:val="right"/>
      </w:pPr>
      <w:r>
        <w:rPr>
          <w:sz w:val="24"/>
        </w:rPr>
        <w:t xml:space="preserve">утвержденному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1433" w:name="P1433"/>
    <w:bookmarkEnd w:id="1433"/>
    <w:p>
      <w:pPr>
        <w:pStyle w:val="2"/>
        <w:jc w:val="center"/>
      </w:pPr>
      <w:r>
        <w:rPr>
          <w:sz w:val="24"/>
        </w:rPr>
        <w:t xml:space="preserve">ПРИМЕРНЫЕ ШТАТНЫЕ НОРМАТИВЫ</w:t>
      </w:r>
    </w:p>
    <w:p>
      <w:pPr>
        <w:pStyle w:val="2"/>
        <w:jc w:val="center"/>
      </w:pPr>
      <w:r>
        <w:rPr>
          <w:sz w:val="24"/>
        </w:rPr>
        <w:t xml:space="preserve">МНОГОПРОФИЛЬНОЙ РЕАБИЛИТАЦИОННОЙ ОРГАНИЗАЦИИ ДЛЯ ИНВАЛИДОВ</w:t>
      </w:r>
    </w:p>
    <w:p>
      <w:pPr>
        <w:pStyle w:val="2"/>
        <w:jc w:val="center"/>
      </w:pPr>
      <w:r>
        <w:rPr>
          <w:sz w:val="24"/>
        </w:rPr>
        <w:t xml:space="preserve">И (ИЛИ) ДЕТЕЙ-ИНВАЛИДОВ</w:t>
      </w:r>
    </w:p>
    <w:p>
      <w:pPr>
        <w:pStyle w:val="0"/>
        <w:jc w:val="both"/>
      </w:pPr>
      <w:r>
        <w:rPr>
          <w:sz w:val="24"/>
        </w:rPr>
      </w:r>
    </w:p>
    <w:p>
      <w:pPr>
        <w:pStyle w:val="2"/>
        <w:outlineLvl w:val="2"/>
        <w:ind w:firstLine="540"/>
        <w:jc w:val="both"/>
      </w:pPr>
      <w:r>
        <w:rPr>
          <w:sz w:val="24"/>
        </w:rPr>
        <w:t xml:space="preserve">I. Примерные штатные нормативы многопрофильной реабилитационной организации для инвалидов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8"/>
        <w:gridCol w:w="1530"/>
        <w:gridCol w:w="1587"/>
        <w:gridCol w:w="1303"/>
      </w:tblGrid>
      <w:tr>
        <w:tc>
          <w:tcPr>
            <w:gridSpan w:val="4"/>
            <w:tcW w:w="9068" w:type="dxa"/>
          </w:tcPr>
          <w:p>
            <w:pPr>
              <w:pStyle w:val="0"/>
              <w:jc w:val="center"/>
            </w:pPr>
            <w:r>
              <w:rPr>
                <w:sz w:val="24"/>
              </w:rPr>
              <w:t xml:space="preserve">Наименование отделения</w:t>
            </w:r>
          </w:p>
        </w:tc>
      </w:tr>
      <w:tr>
        <w:tc>
          <w:tcPr>
            <w:tcW w:w="4648" w:type="dxa"/>
            <w:vMerge w:val="restart"/>
          </w:tcPr>
          <w:p>
            <w:pPr>
              <w:pStyle w:val="0"/>
              <w:jc w:val="center"/>
            </w:pPr>
            <w:r>
              <w:rPr>
                <w:sz w:val="24"/>
              </w:rPr>
              <w:t xml:space="preserve">Наименование должности</w:t>
            </w:r>
          </w:p>
        </w:tc>
        <w:tc>
          <w:tcPr>
            <w:gridSpan w:val="3"/>
            <w:tcW w:w="4420" w:type="dxa"/>
          </w:tcPr>
          <w:p>
            <w:pPr>
              <w:pStyle w:val="0"/>
              <w:jc w:val="center"/>
            </w:pPr>
            <w:r>
              <w:rPr>
                <w:sz w:val="24"/>
              </w:rPr>
              <w:t xml:space="preserve">Количество штатных единиц с учетом формы предоставления услуги</w:t>
            </w:r>
          </w:p>
        </w:tc>
      </w:tr>
      <w:tr>
        <w:tc>
          <w:tcPr>
            <w:vMerge w:val="continue"/>
          </w:tcPr>
          <w:p/>
        </w:tc>
        <w:tc>
          <w:tcPr>
            <w:tcW w:w="1530" w:type="dxa"/>
          </w:tcPr>
          <w:p>
            <w:pPr>
              <w:pStyle w:val="0"/>
              <w:jc w:val="center"/>
            </w:pPr>
            <w:r>
              <w:rPr>
                <w:sz w:val="24"/>
              </w:rPr>
              <w:t xml:space="preserve">полустационарная</w:t>
            </w:r>
          </w:p>
        </w:tc>
        <w:tc>
          <w:tcPr>
            <w:tcW w:w="1587" w:type="dxa"/>
          </w:tcPr>
          <w:p>
            <w:pPr>
              <w:pStyle w:val="0"/>
              <w:jc w:val="center"/>
            </w:pPr>
            <w:r>
              <w:rPr>
                <w:sz w:val="24"/>
              </w:rPr>
              <w:t xml:space="preserve">стационарная</w:t>
            </w:r>
          </w:p>
        </w:tc>
        <w:tc>
          <w:tcPr>
            <w:tcW w:w="1303" w:type="dxa"/>
          </w:tcPr>
          <w:p>
            <w:pPr>
              <w:pStyle w:val="0"/>
              <w:jc w:val="center"/>
            </w:pPr>
            <w:r>
              <w:rPr>
                <w:sz w:val="24"/>
              </w:rPr>
              <w:t xml:space="preserve">на дому</w:t>
            </w:r>
          </w:p>
        </w:tc>
      </w:tr>
      <w:tr>
        <w:tc>
          <w:tcPr>
            <w:gridSpan w:val="4"/>
            <w:tcW w:w="9068" w:type="dxa"/>
          </w:tcPr>
          <w:p>
            <w:pPr>
              <w:pStyle w:val="0"/>
              <w:outlineLvl w:val="3"/>
            </w:pPr>
            <w:r>
              <w:rPr>
                <w:sz w:val="24"/>
              </w:rPr>
              <w:t xml:space="preserve">Приемное отделение</w:t>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Медицинская сестра</w:t>
            </w:r>
          </w:p>
        </w:tc>
        <w:tc>
          <w:tcPr>
            <w:tcW w:w="1530" w:type="dxa"/>
            <w:vAlign w:val="center"/>
          </w:tcPr>
          <w:p>
            <w:pPr>
              <w:pStyle w:val="0"/>
            </w:pPr>
            <w:r>
              <w:rPr>
                <w:sz w:val="24"/>
              </w:rPr>
              <w:t xml:space="preserve">1,0 на отделение</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r>
          </w:p>
        </w:tc>
      </w:tr>
      <w:tr>
        <w:tc>
          <w:tcPr>
            <w:gridSpan w:val="4"/>
            <w:tcW w:w="9068" w:type="dxa"/>
          </w:tcPr>
          <w:p>
            <w:pPr>
              <w:pStyle w:val="0"/>
              <w:outlineLvl w:val="3"/>
            </w:pPr>
            <w:r>
              <w:rPr>
                <w:sz w:val="24"/>
              </w:rPr>
              <w:t xml:space="preserve">Отделение профессиональной реабилитации и абилитации (профессиональной ориентации)</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Профориентолог/профконсультант</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социально-средовой реабилитации и абилитации</w:t>
            </w:r>
          </w:p>
        </w:tc>
      </w:tr>
      <w:tr>
        <w:tc>
          <w:tcPr>
            <w:tcW w:w="4648" w:type="dxa"/>
          </w:tcPr>
          <w:p>
            <w:pPr>
              <w:pStyle w:val="0"/>
              <w:jc w:val="both"/>
            </w:pPr>
            <w:r>
              <w:rPr>
                <w:sz w:val="24"/>
              </w:rPr>
              <w:t xml:space="preserve">Специалист по социальной реабилитации/специалист по социальной работе</w:t>
            </w:r>
          </w:p>
        </w:tc>
        <w:tc>
          <w:tcPr>
            <w:tcW w:w="1530" w:type="dxa"/>
            <w:vAlign w:val="center"/>
          </w:tcPr>
          <w:p>
            <w:pPr>
              <w:pStyle w:val="0"/>
            </w:pPr>
            <w:r>
              <w:rPr>
                <w:sz w:val="24"/>
              </w:rPr>
              <w:t xml:space="preserve">1,0 на 10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социально-педагогической реабилитации и абилитации</w:t>
            </w:r>
          </w:p>
        </w:tc>
      </w:tr>
      <w:tr>
        <w:tc>
          <w:tcPr>
            <w:tcW w:w="4648" w:type="dxa"/>
          </w:tcPr>
          <w:p>
            <w:pPr>
              <w:pStyle w:val="0"/>
              <w:jc w:val="both"/>
            </w:pPr>
            <w:r>
              <w:rPr>
                <w:sz w:val="24"/>
              </w:rPr>
              <w:t xml:space="preserve">Педагог дополнительного образования/социальный педагог/культорганизатор</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Педагог-психолог</w:t>
            </w:r>
          </w:p>
        </w:tc>
        <w:tc>
          <w:tcPr>
            <w:tcW w:w="1530" w:type="dxa"/>
            <w:vAlign w:val="center"/>
          </w:tcPr>
          <w:p>
            <w:pPr>
              <w:pStyle w:val="0"/>
            </w:pPr>
            <w:r>
              <w:rPr>
                <w:sz w:val="24"/>
              </w:rPr>
              <w:t xml:space="preserve">1,0 на отделение</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Логопед</w:t>
            </w:r>
          </w:p>
        </w:tc>
        <w:tc>
          <w:tcPr>
            <w:tcW w:w="1530" w:type="dxa"/>
            <w:vAlign w:val="center"/>
          </w:tcPr>
          <w:p>
            <w:pPr>
              <w:pStyle w:val="0"/>
            </w:pPr>
            <w:r>
              <w:rPr>
                <w:sz w:val="24"/>
              </w:rPr>
              <w:t xml:space="preserve">1,0 на отделение</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социально-психологической реабилитации и абилитации</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4 посещения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Логопед (афазиолог)</w:t>
            </w:r>
          </w:p>
        </w:tc>
        <w:tc>
          <w:tcPr>
            <w:tcW w:w="1530" w:type="dxa"/>
            <w:vAlign w:val="center"/>
          </w:tcPr>
          <w:p>
            <w:pPr>
              <w:pStyle w:val="0"/>
            </w:pPr>
            <w:r>
              <w:rPr>
                <w:sz w:val="24"/>
              </w:rPr>
              <w:t xml:space="preserve">1,0 на отделение</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социально-бытовой реабилитации и абилитации</w:t>
            </w:r>
          </w:p>
        </w:tc>
      </w:tr>
      <w:tr>
        <w:tc>
          <w:tcPr>
            <w:tcW w:w="4648" w:type="dxa"/>
          </w:tcPr>
          <w:p>
            <w:pPr>
              <w:pStyle w:val="0"/>
              <w:jc w:val="both"/>
            </w:pPr>
            <w:r>
              <w:rPr>
                <w:sz w:val="24"/>
              </w:rPr>
              <w:t xml:space="preserve">Специалист по социальной реабилитации/специалист по социальной работе</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Архитектор (инженер)</w:t>
            </w:r>
          </w:p>
        </w:tc>
        <w:tc>
          <w:tcPr>
            <w:tcW w:w="1530" w:type="dxa"/>
            <w:vAlign w:val="center"/>
          </w:tcPr>
          <w:p>
            <w:pPr>
              <w:pStyle w:val="0"/>
            </w:pPr>
            <w:r>
              <w:rPr>
                <w:sz w:val="24"/>
              </w:rPr>
              <w:t xml:space="preserve">0,5 на организацию</w:t>
            </w:r>
          </w:p>
        </w:tc>
        <w:tc>
          <w:tcPr>
            <w:tcW w:w="1587" w:type="dxa"/>
            <w:vAlign w:val="center"/>
          </w:tcPr>
          <w:p>
            <w:pPr>
              <w:pStyle w:val="0"/>
            </w:pPr>
            <w:r>
              <w:rPr>
                <w:sz w:val="24"/>
              </w:rPr>
              <w:t xml:space="preserve">0,5 на организацию</w:t>
            </w:r>
          </w:p>
        </w:tc>
        <w:tc>
          <w:tcPr>
            <w:tcW w:w="1303" w:type="dxa"/>
            <w:vAlign w:val="center"/>
          </w:tcPr>
          <w:p>
            <w:pPr>
              <w:pStyle w:val="0"/>
            </w:pPr>
            <w:r>
              <w:rPr>
                <w:sz w:val="24"/>
              </w:rPr>
            </w:r>
          </w:p>
        </w:tc>
      </w:tr>
      <w:tr>
        <w:tc>
          <w:tcPr>
            <w:gridSpan w:val="4"/>
            <w:tcW w:w="9068" w:type="dxa"/>
          </w:tcPr>
          <w:p>
            <w:pPr>
              <w:pStyle w:val="0"/>
              <w:outlineLvl w:val="3"/>
            </w:pPr>
            <w:r>
              <w:rPr>
                <w:sz w:val="24"/>
              </w:rPr>
              <w:t xml:space="preserve">Организационно-методический отдел</w:t>
            </w:r>
          </w:p>
        </w:tc>
      </w:tr>
      <w:tr>
        <w:tc>
          <w:tcPr>
            <w:tcW w:w="4648" w:type="dxa"/>
          </w:tcPr>
          <w:p>
            <w:pPr>
              <w:pStyle w:val="0"/>
            </w:pPr>
            <w:r>
              <w:rPr>
                <w:sz w:val="24"/>
              </w:rPr>
              <w:t xml:space="preserve">Заведующий отделом</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Методист</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gridSpan w:val="4"/>
            <w:tcW w:w="9068" w:type="dxa"/>
          </w:tcPr>
          <w:p>
            <w:pPr>
              <w:pStyle w:val="0"/>
              <w:outlineLvl w:val="3"/>
            </w:pPr>
            <w:r>
              <w:rPr>
                <w:sz w:val="24"/>
              </w:rPr>
              <w:t xml:space="preserve">Иные специалисты многопрофильной реабилитационной организации</w:t>
            </w:r>
          </w:p>
        </w:tc>
      </w:tr>
      <w:tr>
        <w:tc>
          <w:tcPr>
            <w:tcW w:w="4648" w:type="dxa"/>
          </w:tcPr>
          <w:p>
            <w:pPr>
              <w:pStyle w:val="0"/>
            </w:pPr>
            <w:r>
              <w:rPr>
                <w:sz w:val="24"/>
              </w:rPr>
              <w:t xml:space="preserve">Юрисконсульт</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Младшая медицинская сестра по уходу за больными</w:t>
            </w:r>
          </w:p>
        </w:tc>
        <w:tc>
          <w:tcPr>
            <w:tcW w:w="1530" w:type="dxa"/>
            <w:vAlign w:val="center"/>
          </w:tcPr>
          <w:p>
            <w:pPr>
              <w:pStyle w:val="0"/>
            </w:pPr>
            <w:r>
              <w:rPr>
                <w:sz w:val="24"/>
              </w:rPr>
              <w:t xml:space="preserve">1,0 на 10 койко-мест в целях организации поста</w:t>
            </w:r>
          </w:p>
        </w:tc>
        <w:tc>
          <w:tcPr>
            <w:tcW w:w="1587" w:type="dxa"/>
            <w:vAlign w:val="center"/>
          </w:tcPr>
          <w:p>
            <w:pPr>
              <w:pStyle w:val="0"/>
            </w:pPr>
            <w:r>
              <w:rPr>
                <w:sz w:val="24"/>
              </w:rPr>
              <w:t xml:space="preserve">1,0 на 10 койко-мест в целях организации круглосуточного поста</w:t>
            </w:r>
          </w:p>
        </w:tc>
        <w:tc>
          <w:tcPr>
            <w:tcW w:w="1303" w:type="dxa"/>
            <w:vAlign w:val="center"/>
          </w:tcPr>
          <w:p>
            <w:pPr>
              <w:pStyle w:val="0"/>
            </w:pPr>
            <w:r>
              <w:rPr>
                <w:sz w:val="24"/>
              </w:rPr>
            </w:r>
          </w:p>
        </w:tc>
      </w:tr>
      <w:tr>
        <w:tc>
          <w:tcPr>
            <w:tcW w:w="4648" w:type="dxa"/>
          </w:tcPr>
          <w:p>
            <w:pPr>
              <w:pStyle w:val="0"/>
            </w:pPr>
            <w:r>
              <w:rPr>
                <w:sz w:val="24"/>
              </w:rPr>
              <w:t xml:space="preserve">Старшая медицинская сестра</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Медицинская сестра палатная (постовая)</w:t>
            </w:r>
          </w:p>
        </w:tc>
        <w:tc>
          <w:tcPr>
            <w:tcW w:w="1530" w:type="dxa"/>
            <w:vAlign w:val="center"/>
          </w:tcPr>
          <w:p>
            <w:pPr>
              <w:pStyle w:val="0"/>
            </w:pPr>
            <w:r>
              <w:rPr>
                <w:sz w:val="24"/>
              </w:rPr>
              <w:t xml:space="preserve">1,0 на пост</w:t>
            </w:r>
          </w:p>
        </w:tc>
        <w:tc>
          <w:tcPr>
            <w:tcW w:w="1587" w:type="dxa"/>
            <w:vAlign w:val="center"/>
          </w:tcPr>
          <w:p>
            <w:pPr>
              <w:pStyle w:val="0"/>
            </w:pPr>
            <w:r>
              <w:rPr>
                <w:sz w:val="24"/>
              </w:rPr>
              <w:t xml:space="preserve">1,0 на 10 коек в целях организации круглосуточного поста</w:t>
            </w:r>
          </w:p>
        </w:tc>
        <w:tc>
          <w:tcPr>
            <w:tcW w:w="1303" w:type="dxa"/>
            <w:vAlign w:val="center"/>
          </w:tcPr>
          <w:p>
            <w:pPr>
              <w:pStyle w:val="0"/>
            </w:pPr>
            <w:r>
              <w:rPr>
                <w:sz w:val="24"/>
              </w:rPr>
            </w:r>
          </w:p>
        </w:tc>
      </w:tr>
      <w:tr>
        <w:tc>
          <w:tcPr>
            <w:tcW w:w="4648" w:type="dxa"/>
          </w:tcPr>
          <w:p>
            <w:pPr>
              <w:pStyle w:val="0"/>
            </w:pPr>
            <w:r>
              <w:rPr>
                <w:sz w:val="24"/>
              </w:rPr>
              <w:t xml:space="preserve">При необходимости врачи-специалисты</w:t>
            </w:r>
          </w:p>
        </w:tc>
        <w:tc>
          <w:tcPr>
            <w:tcW w:w="1530" w:type="dxa"/>
            <w:vAlign w:val="center"/>
          </w:tcPr>
          <w:p>
            <w:pPr>
              <w:pStyle w:val="0"/>
            </w:pPr>
            <w:r>
              <w:rPr>
                <w:sz w:val="24"/>
              </w:rPr>
              <w:t xml:space="preserve">по нормам нагрузки медицинского персонала</w:t>
            </w:r>
          </w:p>
        </w:tc>
        <w:tc>
          <w:tcPr>
            <w:tcW w:w="1587" w:type="dxa"/>
            <w:vAlign w:val="center"/>
          </w:tcPr>
          <w:p>
            <w:pPr>
              <w:pStyle w:val="0"/>
            </w:pPr>
            <w:r>
              <w:rPr>
                <w:sz w:val="24"/>
              </w:rPr>
              <w:t xml:space="preserve">по нормам нагрузки медицинского персонала</w:t>
            </w:r>
          </w:p>
        </w:tc>
        <w:tc>
          <w:tcPr>
            <w:tcW w:w="1303" w:type="dxa"/>
            <w:vAlign w:val="center"/>
          </w:tcPr>
          <w:p>
            <w:pPr>
              <w:pStyle w:val="0"/>
            </w:pPr>
            <w:r>
              <w:rPr>
                <w:sz w:val="24"/>
              </w:rPr>
            </w:r>
          </w:p>
        </w:tc>
      </w:tr>
    </w:tbl>
    <w:p>
      <w:pPr>
        <w:pStyle w:val="0"/>
        <w:jc w:val="both"/>
      </w:pPr>
      <w:r>
        <w:rPr>
          <w:sz w:val="24"/>
        </w:rPr>
      </w:r>
    </w:p>
    <w:p>
      <w:pPr>
        <w:pStyle w:val="2"/>
        <w:outlineLvl w:val="2"/>
        <w:ind w:firstLine="540"/>
        <w:jc w:val="both"/>
      </w:pPr>
      <w:r>
        <w:rPr>
          <w:sz w:val="24"/>
        </w:rPr>
        <w:t xml:space="preserve">II. Примерные штатные нормативы многопрофильной реабилитационной организации для детей-инвалидов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8"/>
        <w:gridCol w:w="1530"/>
        <w:gridCol w:w="1587"/>
        <w:gridCol w:w="1303"/>
      </w:tblGrid>
      <w:tr>
        <w:tc>
          <w:tcPr>
            <w:gridSpan w:val="4"/>
            <w:tcW w:w="9068" w:type="dxa"/>
          </w:tcPr>
          <w:p>
            <w:pPr>
              <w:pStyle w:val="0"/>
              <w:jc w:val="center"/>
            </w:pPr>
            <w:r>
              <w:rPr>
                <w:sz w:val="24"/>
              </w:rPr>
              <w:t xml:space="preserve">Наименование отделения</w:t>
            </w:r>
          </w:p>
        </w:tc>
      </w:tr>
      <w:tr>
        <w:tc>
          <w:tcPr>
            <w:tcW w:w="4648" w:type="dxa"/>
            <w:vMerge w:val="restart"/>
          </w:tcPr>
          <w:p>
            <w:pPr>
              <w:pStyle w:val="0"/>
              <w:jc w:val="center"/>
            </w:pPr>
            <w:r>
              <w:rPr>
                <w:sz w:val="24"/>
              </w:rPr>
              <w:t xml:space="preserve">Наименование должности</w:t>
            </w:r>
          </w:p>
        </w:tc>
        <w:tc>
          <w:tcPr>
            <w:gridSpan w:val="3"/>
            <w:tcW w:w="4420" w:type="dxa"/>
            <w:vAlign w:val="center"/>
          </w:tcPr>
          <w:p>
            <w:pPr>
              <w:pStyle w:val="0"/>
              <w:jc w:val="center"/>
            </w:pPr>
            <w:r>
              <w:rPr>
                <w:sz w:val="24"/>
              </w:rPr>
              <w:t xml:space="preserve">Количество штатных единиц с учетом формы предоставления услуги</w:t>
            </w:r>
          </w:p>
        </w:tc>
      </w:tr>
      <w:tr>
        <w:tc>
          <w:tcPr>
            <w:vMerge w:val="continue"/>
          </w:tcPr>
          <w:p/>
        </w:tc>
        <w:tc>
          <w:tcPr>
            <w:tcW w:w="1530" w:type="dxa"/>
            <w:vAlign w:val="center"/>
          </w:tcPr>
          <w:p>
            <w:pPr>
              <w:pStyle w:val="0"/>
              <w:jc w:val="center"/>
            </w:pPr>
            <w:r>
              <w:rPr>
                <w:sz w:val="24"/>
              </w:rPr>
              <w:t xml:space="preserve">полустационарная</w:t>
            </w:r>
          </w:p>
        </w:tc>
        <w:tc>
          <w:tcPr>
            <w:tcW w:w="1587" w:type="dxa"/>
            <w:vAlign w:val="center"/>
          </w:tcPr>
          <w:p>
            <w:pPr>
              <w:pStyle w:val="0"/>
              <w:jc w:val="center"/>
            </w:pPr>
            <w:r>
              <w:rPr>
                <w:sz w:val="24"/>
              </w:rPr>
              <w:t xml:space="preserve">стационарная</w:t>
            </w:r>
          </w:p>
        </w:tc>
        <w:tc>
          <w:tcPr>
            <w:tcW w:w="1303" w:type="dxa"/>
            <w:vAlign w:val="center"/>
          </w:tcPr>
          <w:p>
            <w:pPr>
              <w:pStyle w:val="0"/>
              <w:jc w:val="center"/>
            </w:pPr>
            <w:r>
              <w:rPr>
                <w:sz w:val="24"/>
              </w:rPr>
              <w:t xml:space="preserve">на дому</w:t>
            </w:r>
          </w:p>
        </w:tc>
      </w:tr>
      <w:tr>
        <w:tc>
          <w:tcPr>
            <w:gridSpan w:val="4"/>
            <w:tcW w:w="9068" w:type="dxa"/>
          </w:tcPr>
          <w:p>
            <w:pPr>
              <w:pStyle w:val="0"/>
              <w:outlineLvl w:val="3"/>
            </w:pPr>
            <w:r>
              <w:rPr>
                <w:sz w:val="24"/>
              </w:rPr>
              <w:t xml:space="preserve">Приемное отделение</w:t>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Медицинская сестра</w:t>
            </w:r>
          </w:p>
        </w:tc>
        <w:tc>
          <w:tcPr>
            <w:tcW w:w="1530" w:type="dxa"/>
            <w:vAlign w:val="center"/>
          </w:tcPr>
          <w:p>
            <w:pPr>
              <w:pStyle w:val="0"/>
            </w:pPr>
            <w:r>
              <w:rPr>
                <w:sz w:val="24"/>
              </w:rPr>
              <w:t xml:space="preserve">1,0 на отделение</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r>
          </w:p>
        </w:tc>
      </w:tr>
      <w:tr>
        <w:tc>
          <w:tcPr>
            <w:gridSpan w:val="4"/>
            <w:tcW w:w="9068" w:type="dxa"/>
          </w:tcPr>
          <w:p>
            <w:pPr>
              <w:pStyle w:val="0"/>
              <w:outlineLvl w:val="3"/>
              <w:jc w:val="both"/>
            </w:pPr>
            <w:r>
              <w:rPr>
                <w:sz w:val="24"/>
              </w:rPr>
              <w:t xml:space="preserve">Отделение профессиональной реабилитации и абилитации (профессиональной ориентации) для детей-инвалидов в возрасте 14 лет и старше</w:t>
            </w:r>
          </w:p>
        </w:tc>
      </w:tr>
      <w:tr>
        <w:tc>
          <w:tcPr>
            <w:tcW w:w="4648" w:type="dxa"/>
          </w:tcPr>
          <w:p>
            <w:pPr>
              <w:pStyle w:val="0"/>
            </w:pPr>
            <w:r>
              <w:rPr>
                <w:sz w:val="24"/>
              </w:rPr>
              <w:t xml:space="preserve">Медицинский психолог/психолог</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Профориентолог/профконсультант</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отделение</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социально-средовой реабилитации и абилитации</w:t>
            </w:r>
          </w:p>
        </w:tc>
      </w:tr>
      <w:tr>
        <w:tc>
          <w:tcPr>
            <w:tcW w:w="4648" w:type="dxa"/>
          </w:tcPr>
          <w:p>
            <w:pPr>
              <w:pStyle w:val="0"/>
            </w:pPr>
            <w:r>
              <w:rPr>
                <w:sz w:val="24"/>
              </w:rPr>
              <w:t xml:space="preserve">Специалист по социальной реабилитации/специалист по социальной работе/социальный педагог</w:t>
            </w:r>
          </w:p>
        </w:tc>
        <w:tc>
          <w:tcPr>
            <w:tcW w:w="1530" w:type="dxa"/>
            <w:vAlign w:val="center"/>
          </w:tcPr>
          <w:p>
            <w:pPr>
              <w:pStyle w:val="0"/>
            </w:pPr>
            <w:r>
              <w:rPr>
                <w:sz w:val="24"/>
              </w:rPr>
              <w:t xml:space="preserve">1,0 на 10 посещений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социально-педагогической реабилитации и абилитации</w:t>
            </w:r>
          </w:p>
        </w:tc>
      </w:tr>
      <w:tr>
        <w:tc>
          <w:tcPr>
            <w:tcW w:w="4648" w:type="dxa"/>
          </w:tcPr>
          <w:p>
            <w:pPr>
              <w:pStyle w:val="0"/>
              <w:jc w:val="both"/>
            </w:pPr>
            <w:r>
              <w:rPr>
                <w:sz w:val="24"/>
              </w:rPr>
              <w:t xml:space="preserve">Педагог дополнительного образования/социальный педагог/культорганизатор</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Педагог-психолог</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30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Логопед</w:t>
            </w:r>
          </w:p>
        </w:tc>
        <w:tc>
          <w:tcPr>
            <w:tcW w:w="1530" w:type="dxa"/>
            <w:vAlign w:val="center"/>
          </w:tcPr>
          <w:p>
            <w:pPr>
              <w:pStyle w:val="0"/>
            </w:pPr>
            <w:r>
              <w:rPr>
                <w:sz w:val="24"/>
              </w:rPr>
              <w:t xml:space="preserve">1,0 на 4 посещения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Педагог-дефектолог/олигофренопедагог/сурдопедагог/тифлопедагог</w:t>
            </w:r>
          </w:p>
        </w:tc>
        <w:tc>
          <w:tcPr>
            <w:tcW w:w="1530" w:type="dxa"/>
            <w:vAlign w:val="center"/>
          </w:tcPr>
          <w:p>
            <w:pPr>
              <w:pStyle w:val="0"/>
            </w:pPr>
            <w:r>
              <w:rPr>
                <w:sz w:val="24"/>
              </w:rPr>
              <w:t xml:space="preserve">1,0 на 8 посещений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социально-психологической реабилитации и абилитации</w:t>
            </w:r>
          </w:p>
        </w:tc>
      </w:tr>
      <w:tr>
        <w:tc>
          <w:tcPr>
            <w:tcW w:w="4648" w:type="dxa"/>
          </w:tcPr>
          <w:p>
            <w:pPr>
              <w:pStyle w:val="0"/>
            </w:pPr>
            <w:r>
              <w:rPr>
                <w:sz w:val="24"/>
              </w:rPr>
              <w:t xml:space="preserve">Медицинский психолог/психолог/педагог-психолог</w:t>
            </w:r>
          </w:p>
        </w:tc>
        <w:tc>
          <w:tcPr>
            <w:tcW w:w="1530" w:type="dxa"/>
            <w:vAlign w:val="center"/>
          </w:tcPr>
          <w:p>
            <w:pPr>
              <w:pStyle w:val="0"/>
            </w:pPr>
            <w:r>
              <w:rPr>
                <w:sz w:val="24"/>
              </w:rPr>
              <w:t xml:space="preserve">1,0 на 4 посещения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Отделение социально-бытовой реабилитации и абилитации</w:t>
            </w:r>
          </w:p>
        </w:tc>
      </w:tr>
      <w:tr>
        <w:tc>
          <w:tcPr>
            <w:tcW w:w="4648" w:type="dxa"/>
          </w:tcPr>
          <w:p>
            <w:pPr>
              <w:pStyle w:val="0"/>
              <w:jc w:val="both"/>
            </w:pPr>
            <w:r>
              <w:rPr>
                <w:sz w:val="24"/>
              </w:rPr>
              <w:t xml:space="preserve">Специалист по социальной реабилитации/специалист по социальной работе/социальный педагог</w:t>
            </w:r>
          </w:p>
        </w:tc>
        <w:tc>
          <w:tcPr>
            <w:tcW w:w="1530" w:type="dxa"/>
            <w:vAlign w:val="center"/>
          </w:tcPr>
          <w:p>
            <w:pPr>
              <w:pStyle w:val="0"/>
            </w:pPr>
            <w:r>
              <w:rPr>
                <w:sz w:val="24"/>
              </w:rPr>
              <w:t xml:space="preserve">1,0 на 10 посещений в день</w:t>
            </w:r>
          </w:p>
        </w:tc>
        <w:tc>
          <w:tcPr>
            <w:tcW w:w="1587" w:type="dxa"/>
            <w:vAlign w:val="center"/>
          </w:tcPr>
          <w:p>
            <w:pPr>
              <w:pStyle w:val="0"/>
            </w:pPr>
            <w:r>
              <w:rPr>
                <w:sz w:val="24"/>
              </w:rPr>
              <w:t xml:space="preserve">1,0 на 15 койко-мест</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Архитектор (инженер)</w:t>
            </w:r>
          </w:p>
        </w:tc>
        <w:tc>
          <w:tcPr>
            <w:tcW w:w="1530" w:type="dxa"/>
            <w:vAlign w:val="center"/>
          </w:tcPr>
          <w:p>
            <w:pPr>
              <w:pStyle w:val="0"/>
            </w:pPr>
            <w:r>
              <w:rPr>
                <w:sz w:val="24"/>
              </w:rPr>
              <w:t xml:space="preserve">0,5 на отделение</w:t>
            </w:r>
          </w:p>
        </w:tc>
        <w:tc>
          <w:tcPr>
            <w:tcW w:w="1587" w:type="dxa"/>
            <w:vAlign w:val="center"/>
          </w:tcPr>
          <w:p>
            <w:pPr>
              <w:pStyle w:val="0"/>
            </w:pPr>
            <w:r>
              <w:rPr>
                <w:sz w:val="24"/>
              </w:rPr>
              <w:t xml:space="preserve">0,5 на отделение</w:t>
            </w:r>
          </w:p>
        </w:tc>
        <w:tc>
          <w:tcPr>
            <w:tcW w:w="1303" w:type="dxa"/>
            <w:vAlign w:val="center"/>
          </w:tcPr>
          <w:p>
            <w:pPr>
              <w:pStyle w:val="0"/>
            </w:pPr>
            <w:r>
              <w:rPr>
                <w:sz w:val="24"/>
              </w:rPr>
              <w:t xml:space="preserve">1,0 на отделение</w:t>
            </w:r>
          </w:p>
        </w:tc>
      </w:tr>
      <w:tr>
        <w:tc>
          <w:tcPr>
            <w:gridSpan w:val="4"/>
            <w:tcW w:w="9068" w:type="dxa"/>
          </w:tcPr>
          <w:p>
            <w:pPr>
              <w:pStyle w:val="0"/>
              <w:outlineLvl w:val="3"/>
            </w:pPr>
            <w:r>
              <w:rPr>
                <w:sz w:val="24"/>
              </w:rPr>
              <w:t xml:space="preserve">Организационно-методический отдел</w:t>
            </w:r>
          </w:p>
        </w:tc>
      </w:tr>
      <w:tr>
        <w:tc>
          <w:tcPr>
            <w:tcW w:w="4648" w:type="dxa"/>
          </w:tcPr>
          <w:p>
            <w:pPr>
              <w:pStyle w:val="0"/>
            </w:pPr>
            <w:r>
              <w:rPr>
                <w:sz w:val="24"/>
              </w:rPr>
              <w:t xml:space="preserve">Заведующий отделом</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Специалист по социальной работе</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Методист</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gridSpan w:val="4"/>
            <w:tcW w:w="9068" w:type="dxa"/>
          </w:tcPr>
          <w:p>
            <w:pPr>
              <w:pStyle w:val="0"/>
              <w:outlineLvl w:val="3"/>
            </w:pPr>
            <w:r>
              <w:rPr>
                <w:sz w:val="24"/>
              </w:rPr>
              <w:t xml:space="preserve">Иные специалисты многопрофильной реабилитационной организации</w:t>
            </w:r>
          </w:p>
        </w:tc>
      </w:tr>
      <w:tr>
        <w:tc>
          <w:tcPr>
            <w:tcW w:w="4648" w:type="dxa"/>
          </w:tcPr>
          <w:p>
            <w:pPr>
              <w:pStyle w:val="0"/>
            </w:pPr>
            <w:r>
              <w:rPr>
                <w:sz w:val="24"/>
              </w:rPr>
              <w:t xml:space="preserve">Юрисконсульт</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t xml:space="preserve">1,0 на отделение</w:t>
            </w:r>
          </w:p>
        </w:tc>
      </w:tr>
      <w:tr>
        <w:tc>
          <w:tcPr>
            <w:tcW w:w="4648" w:type="dxa"/>
          </w:tcPr>
          <w:p>
            <w:pPr>
              <w:pStyle w:val="0"/>
            </w:pPr>
            <w:r>
              <w:rPr>
                <w:sz w:val="24"/>
              </w:rPr>
              <w:t xml:space="preserve">Воспитатель</w:t>
            </w:r>
          </w:p>
        </w:tc>
        <w:tc>
          <w:tcPr>
            <w:tcW w:w="1530" w:type="dxa"/>
            <w:vAlign w:val="center"/>
          </w:tcPr>
          <w:p>
            <w:pPr>
              <w:pStyle w:val="0"/>
            </w:pPr>
            <w:r>
              <w:rPr>
                <w:sz w:val="24"/>
              </w:rPr>
              <w:t xml:space="preserve">1,0 на группу 12 детей-инвалидов</w:t>
            </w:r>
          </w:p>
        </w:tc>
        <w:tc>
          <w:tcPr>
            <w:tcW w:w="1587" w:type="dxa"/>
            <w:vAlign w:val="center"/>
          </w:tcPr>
          <w:p>
            <w:pPr>
              <w:pStyle w:val="0"/>
            </w:pPr>
            <w:r>
              <w:rPr>
                <w:sz w:val="24"/>
              </w:rPr>
              <w:t xml:space="preserve">1,0 на группу 12 детей-инвалидов</w:t>
            </w:r>
          </w:p>
        </w:tc>
        <w:tc>
          <w:tcPr>
            <w:tcW w:w="1303" w:type="dxa"/>
            <w:vAlign w:val="center"/>
          </w:tcPr>
          <w:p>
            <w:pPr>
              <w:pStyle w:val="0"/>
            </w:pPr>
            <w:r>
              <w:rPr>
                <w:sz w:val="24"/>
              </w:rPr>
            </w:r>
          </w:p>
        </w:tc>
      </w:tr>
      <w:tr>
        <w:tc>
          <w:tcPr>
            <w:tcW w:w="4648" w:type="dxa"/>
          </w:tcPr>
          <w:p>
            <w:pPr>
              <w:pStyle w:val="0"/>
            </w:pPr>
            <w:r>
              <w:rPr>
                <w:sz w:val="24"/>
              </w:rPr>
              <w:t xml:space="preserve">Младший воспитатель</w:t>
            </w:r>
          </w:p>
        </w:tc>
        <w:tc>
          <w:tcPr>
            <w:tcW w:w="1530" w:type="dxa"/>
            <w:vAlign w:val="center"/>
          </w:tcPr>
          <w:p>
            <w:pPr>
              <w:pStyle w:val="0"/>
            </w:pPr>
            <w:r>
              <w:rPr>
                <w:sz w:val="24"/>
              </w:rPr>
              <w:t xml:space="preserve">1,0 на группу 12 детей-инвалидов</w:t>
            </w:r>
          </w:p>
        </w:tc>
        <w:tc>
          <w:tcPr>
            <w:tcW w:w="1587" w:type="dxa"/>
            <w:vAlign w:val="center"/>
          </w:tcPr>
          <w:p>
            <w:pPr>
              <w:pStyle w:val="0"/>
            </w:pPr>
            <w:r>
              <w:rPr>
                <w:sz w:val="24"/>
              </w:rPr>
              <w:t xml:space="preserve">1,0 на группу 12 детей-инвалидов</w:t>
            </w:r>
          </w:p>
        </w:tc>
        <w:tc>
          <w:tcPr>
            <w:tcW w:w="1303" w:type="dxa"/>
            <w:vAlign w:val="center"/>
          </w:tcPr>
          <w:p>
            <w:pPr>
              <w:pStyle w:val="0"/>
            </w:pPr>
            <w:r>
              <w:rPr>
                <w:sz w:val="24"/>
              </w:rPr>
            </w:r>
          </w:p>
        </w:tc>
      </w:tr>
      <w:tr>
        <w:tc>
          <w:tcPr>
            <w:tcW w:w="4648" w:type="dxa"/>
          </w:tcPr>
          <w:p>
            <w:pPr>
              <w:pStyle w:val="0"/>
            </w:pPr>
            <w:r>
              <w:rPr>
                <w:sz w:val="24"/>
              </w:rPr>
              <w:t xml:space="preserve">Помощник воспитателя</w:t>
            </w:r>
          </w:p>
        </w:tc>
        <w:tc>
          <w:tcPr>
            <w:tcW w:w="1530" w:type="dxa"/>
            <w:vAlign w:val="center"/>
          </w:tcPr>
          <w:p>
            <w:pPr>
              <w:pStyle w:val="0"/>
            </w:pPr>
            <w:r>
              <w:rPr>
                <w:sz w:val="24"/>
              </w:rPr>
              <w:t xml:space="preserve">1,0 на группу 12 детей-инвалидов</w:t>
            </w:r>
          </w:p>
        </w:tc>
        <w:tc>
          <w:tcPr>
            <w:tcW w:w="1587" w:type="dxa"/>
            <w:vAlign w:val="center"/>
          </w:tcPr>
          <w:p>
            <w:pPr>
              <w:pStyle w:val="0"/>
            </w:pPr>
            <w:r>
              <w:rPr>
                <w:sz w:val="24"/>
              </w:rPr>
              <w:t xml:space="preserve">1,0 на группу 12 детей-инвалидов</w:t>
            </w:r>
          </w:p>
        </w:tc>
        <w:tc>
          <w:tcPr>
            <w:tcW w:w="1303" w:type="dxa"/>
            <w:vAlign w:val="center"/>
          </w:tcPr>
          <w:p>
            <w:pPr>
              <w:pStyle w:val="0"/>
            </w:pPr>
            <w:r>
              <w:rPr>
                <w:sz w:val="24"/>
              </w:rPr>
            </w:r>
          </w:p>
        </w:tc>
      </w:tr>
      <w:tr>
        <w:tc>
          <w:tcPr>
            <w:tcW w:w="4648" w:type="dxa"/>
          </w:tcPr>
          <w:p>
            <w:pPr>
              <w:pStyle w:val="0"/>
            </w:pPr>
            <w:r>
              <w:rPr>
                <w:sz w:val="24"/>
              </w:rPr>
              <w:t xml:space="preserve">Старшая медицинская сестра</w:t>
            </w:r>
          </w:p>
        </w:tc>
        <w:tc>
          <w:tcPr>
            <w:tcW w:w="1530" w:type="dxa"/>
            <w:vAlign w:val="center"/>
          </w:tcPr>
          <w:p>
            <w:pPr>
              <w:pStyle w:val="0"/>
            </w:pPr>
            <w:r>
              <w:rPr>
                <w:sz w:val="24"/>
              </w:rPr>
              <w:t xml:space="preserve">1,0 на организацию</w:t>
            </w:r>
          </w:p>
        </w:tc>
        <w:tc>
          <w:tcPr>
            <w:tcW w:w="1587" w:type="dxa"/>
            <w:vAlign w:val="center"/>
          </w:tcPr>
          <w:p>
            <w:pPr>
              <w:pStyle w:val="0"/>
            </w:pPr>
            <w:r>
              <w:rPr>
                <w:sz w:val="24"/>
              </w:rPr>
              <w:t xml:space="preserve">1,0 на организацию</w:t>
            </w:r>
          </w:p>
        </w:tc>
        <w:tc>
          <w:tcPr>
            <w:tcW w:w="1303" w:type="dxa"/>
            <w:vAlign w:val="center"/>
          </w:tcPr>
          <w:p>
            <w:pPr>
              <w:pStyle w:val="0"/>
            </w:pPr>
            <w:r>
              <w:rPr>
                <w:sz w:val="24"/>
              </w:rPr>
            </w:r>
          </w:p>
        </w:tc>
      </w:tr>
      <w:tr>
        <w:tc>
          <w:tcPr>
            <w:tcW w:w="4648" w:type="dxa"/>
          </w:tcPr>
          <w:p>
            <w:pPr>
              <w:pStyle w:val="0"/>
            </w:pPr>
            <w:r>
              <w:rPr>
                <w:sz w:val="24"/>
              </w:rPr>
              <w:t xml:space="preserve">Медицинская сестра палатная (постовая)</w:t>
            </w:r>
          </w:p>
        </w:tc>
        <w:tc>
          <w:tcPr>
            <w:tcW w:w="1530" w:type="dxa"/>
            <w:vAlign w:val="center"/>
          </w:tcPr>
          <w:p>
            <w:pPr>
              <w:pStyle w:val="0"/>
            </w:pPr>
            <w:r>
              <w:rPr>
                <w:sz w:val="24"/>
              </w:rPr>
              <w:t xml:space="preserve">1,0 на пост</w:t>
            </w:r>
          </w:p>
        </w:tc>
        <w:tc>
          <w:tcPr>
            <w:tcW w:w="1587" w:type="dxa"/>
            <w:vAlign w:val="center"/>
          </w:tcPr>
          <w:p>
            <w:pPr>
              <w:pStyle w:val="0"/>
            </w:pPr>
            <w:r>
              <w:rPr>
                <w:sz w:val="24"/>
              </w:rPr>
              <w:t xml:space="preserve">1,0 на 10 коек в целях организации круглосуточного поста</w:t>
            </w:r>
          </w:p>
        </w:tc>
        <w:tc>
          <w:tcPr>
            <w:tcW w:w="1303" w:type="dxa"/>
            <w:vAlign w:val="center"/>
          </w:tcPr>
          <w:p>
            <w:pPr>
              <w:pStyle w:val="0"/>
            </w:pPr>
            <w:r>
              <w:rPr>
                <w:sz w:val="24"/>
              </w:rPr>
            </w:r>
          </w:p>
        </w:tc>
      </w:tr>
      <w:tr>
        <w:tc>
          <w:tcPr>
            <w:tcW w:w="4648" w:type="dxa"/>
          </w:tcPr>
          <w:p>
            <w:pPr>
              <w:pStyle w:val="0"/>
            </w:pPr>
            <w:r>
              <w:rPr>
                <w:sz w:val="24"/>
              </w:rPr>
              <w:t xml:space="preserve">При необходимости врачи-специалисты</w:t>
            </w:r>
          </w:p>
        </w:tc>
        <w:tc>
          <w:tcPr>
            <w:tcW w:w="1530" w:type="dxa"/>
            <w:vAlign w:val="center"/>
          </w:tcPr>
          <w:p>
            <w:pPr>
              <w:pStyle w:val="0"/>
            </w:pPr>
            <w:r>
              <w:rPr>
                <w:sz w:val="24"/>
              </w:rPr>
              <w:t xml:space="preserve">по нормам нагрузки медицинского персонала</w:t>
            </w:r>
          </w:p>
        </w:tc>
        <w:tc>
          <w:tcPr>
            <w:tcW w:w="1587" w:type="dxa"/>
            <w:vAlign w:val="center"/>
          </w:tcPr>
          <w:p>
            <w:pPr>
              <w:pStyle w:val="0"/>
            </w:pPr>
            <w:r>
              <w:rPr>
                <w:sz w:val="24"/>
              </w:rPr>
              <w:t xml:space="preserve">по нормам нагрузки медицинского персонала</w:t>
            </w:r>
          </w:p>
        </w:tc>
        <w:tc>
          <w:tcPr>
            <w:tcW w:w="1303" w:type="dxa"/>
            <w:vAlign w:val="center"/>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Типовому положению</w:t>
      </w:r>
    </w:p>
    <w:p>
      <w:pPr>
        <w:pStyle w:val="0"/>
        <w:jc w:val="right"/>
      </w:pPr>
      <w:r>
        <w:rPr>
          <w:sz w:val="24"/>
        </w:rPr>
        <w:t xml:space="preserve">о многопрофильной реабилитационной</w:t>
      </w:r>
    </w:p>
    <w:p>
      <w:pPr>
        <w:pStyle w:val="0"/>
        <w:jc w:val="right"/>
      </w:pPr>
      <w:r>
        <w:rPr>
          <w:sz w:val="24"/>
        </w:rPr>
        <w:t xml:space="preserve">организации для инвалидов</w:t>
      </w:r>
    </w:p>
    <w:p>
      <w:pPr>
        <w:pStyle w:val="0"/>
        <w:jc w:val="right"/>
      </w:pPr>
      <w:r>
        <w:rPr>
          <w:sz w:val="24"/>
        </w:rPr>
        <w:t xml:space="preserve">и (или) детей-инвалидов,</w:t>
      </w:r>
    </w:p>
    <w:p>
      <w:pPr>
        <w:pStyle w:val="0"/>
        <w:jc w:val="right"/>
      </w:pPr>
      <w:r>
        <w:rPr>
          <w:sz w:val="24"/>
        </w:rPr>
        <w:t xml:space="preserve">утвержденному приказом</w:t>
      </w:r>
    </w:p>
    <w:p>
      <w:pPr>
        <w:pStyle w:val="0"/>
        <w:jc w:val="right"/>
      </w:pPr>
      <w:r>
        <w:rPr>
          <w:sz w:val="24"/>
        </w:rPr>
        <w:t xml:space="preserve">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1654" w:name="P1654"/>
    <w:bookmarkEnd w:id="1654"/>
    <w:p>
      <w:pPr>
        <w:pStyle w:val="2"/>
        <w:jc w:val="center"/>
      </w:pPr>
      <w:r>
        <w:rPr>
          <w:sz w:val="24"/>
        </w:rPr>
        <w:t xml:space="preserve">ПРИМЕРНЫЙ ПЕРЕЧЕНЬ</w:t>
      </w:r>
    </w:p>
    <w:p>
      <w:pPr>
        <w:pStyle w:val="2"/>
        <w:jc w:val="center"/>
      </w:pPr>
      <w:r>
        <w:rPr>
          <w:sz w:val="24"/>
        </w:rPr>
        <w:t xml:space="preserve">ОБОРУДОВАНИЯ, НЕОБХОДИМОГО ДЛЯ ПРЕДОСТАВЛЕНИЯ УСЛУГ</w:t>
      </w:r>
    </w:p>
    <w:p>
      <w:pPr>
        <w:pStyle w:val="2"/>
        <w:jc w:val="center"/>
      </w:pPr>
      <w:r>
        <w:rPr>
          <w:sz w:val="24"/>
        </w:rPr>
        <w:t xml:space="preserve">ПО ОТДЕЛЬНЫМ ОСНОВНЫМ НАПРАВЛЕНИЯМ КОМПЛЕКСНОЙ РЕАБИЛИТАЦИИ</w:t>
      </w:r>
    </w:p>
    <w:p>
      <w:pPr>
        <w:pStyle w:val="2"/>
        <w:jc w:val="center"/>
      </w:pPr>
      <w:r>
        <w:rPr>
          <w:sz w:val="24"/>
        </w:rPr>
        <w:t xml:space="preserve">И АБИЛИТАЦИИ ИНВАЛИДАМ И ДЕТЯМ-ИНВАЛИДАМ</w:t>
      </w:r>
    </w:p>
    <w:p>
      <w:pPr>
        <w:pStyle w:val="0"/>
        <w:jc w:val="both"/>
      </w:pPr>
      <w:r>
        <w:rPr>
          <w:sz w:val="24"/>
        </w:rPr>
      </w:r>
    </w:p>
    <w:p>
      <w:pPr>
        <w:pStyle w:val="2"/>
        <w:outlineLvl w:val="2"/>
        <w:ind w:firstLine="540"/>
        <w:jc w:val="both"/>
      </w:pPr>
      <w:r>
        <w:rPr>
          <w:sz w:val="24"/>
        </w:rPr>
        <w:t xml:space="preserve">I. Примерный перечень оборудования, необходимого для предоставления услуг по отдельным основным направлениям комплексной реабилитации и абилитации инвалидам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726"/>
        <w:gridCol w:w="963"/>
        <w:gridCol w:w="907"/>
        <w:gridCol w:w="737"/>
      </w:tblGrid>
      <w:tr>
        <w:tc>
          <w:tcPr>
            <w:tcW w:w="737" w:type="dxa"/>
            <w:vMerge w:val="restart"/>
          </w:tcPr>
          <w:p>
            <w:pPr>
              <w:pStyle w:val="0"/>
              <w:jc w:val="center"/>
            </w:pPr>
            <w:r>
              <w:rPr>
                <w:sz w:val="24"/>
              </w:rPr>
              <w:t xml:space="preserve">N п/п</w:t>
            </w:r>
          </w:p>
        </w:tc>
        <w:tc>
          <w:tcPr>
            <w:tcW w:w="5726" w:type="dxa"/>
            <w:vMerge w:val="restart"/>
          </w:tcPr>
          <w:p>
            <w:pPr>
              <w:pStyle w:val="0"/>
              <w:jc w:val="center"/>
            </w:pPr>
            <w:r>
              <w:rPr>
                <w:sz w:val="24"/>
              </w:rPr>
              <w:t xml:space="preserve">Наименование оборудования</w:t>
            </w:r>
          </w:p>
        </w:tc>
        <w:tc>
          <w:tcPr>
            <w:gridSpan w:val="3"/>
            <w:tcW w:w="2607" w:type="dxa"/>
          </w:tcPr>
          <w:p>
            <w:pPr>
              <w:pStyle w:val="0"/>
              <w:jc w:val="center"/>
            </w:pPr>
            <w:r>
              <w:rPr>
                <w:sz w:val="24"/>
              </w:rPr>
              <w:t xml:space="preserve">Форма предоставления услуги</w:t>
            </w:r>
          </w:p>
        </w:tc>
      </w:tr>
      <w:tr>
        <w:tc>
          <w:tcPr>
            <w:vMerge w:val="continue"/>
          </w:tcPr>
          <w:p/>
        </w:tc>
        <w:tc>
          <w:tcPr>
            <w:vMerge w:val="continue"/>
          </w:tcPr>
          <w:p/>
        </w:tc>
        <w:tc>
          <w:tcPr>
            <w:tcW w:w="963" w:type="dxa"/>
          </w:tcPr>
          <w:p>
            <w:pPr>
              <w:pStyle w:val="0"/>
              <w:jc w:val="center"/>
            </w:pPr>
            <w:r>
              <w:rPr>
                <w:sz w:val="24"/>
              </w:rPr>
              <w:t xml:space="preserve">полустационарная</w:t>
            </w:r>
          </w:p>
        </w:tc>
        <w:tc>
          <w:tcPr>
            <w:tcW w:w="907" w:type="dxa"/>
          </w:tcPr>
          <w:p>
            <w:pPr>
              <w:pStyle w:val="0"/>
              <w:jc w:val="center"/>
            </w:pPr>
            <w:r>
              <w:rPr>
                <w:sz w:val="24"/>
              </w:rPr>
              <w:t xml:space="preserve">стационарная</w:t>
            </w:r>
          </w:p>
        </w:tc>
        <w:tc>
          <w:tcPr>
            <w:tcW w:w="737" w:type="dxa"/>
          </w:tcPr>
          <w:p>
            <w:pPr>
              <w:pStyle w:val="0"/>
              <w:jc w:val="center"/>
            </w:pPr>
            <w:r>
              <w:rPr>
                <w:sz w:val="24"/>
              </w:rPr>
              <w:t xml:space="preserve">на дому</w:t>
            </w:r>
          </w:p>
        </w:tc>
      </w:tr>
      <w:tr>
        <w:tc>
          <w:tcPr>
            <w:gridSpan w:val="5"/>
            <w:tcW w:w="9070" w:type="dxa"/>
          </w:tcPr>
          <w:p>
            <w:pPr>
              <w:pStyle w:val="0"/>
              <w:outlineLvl w:val="3"/>
              <w:jc w:val="center"/>
            </w:pPr>
            <w:r>
              <w:rPr>
                <w:sz w:val="24"/>
              </w:rPr>
              <w:t xml:space="preserve">I. Примерный перечень вспомогательных средств и технических средств реабилитации (далее - ТСР), необходимых для предоставления комплекса мероприятий и услуг по профессиональной реабилитации и абилитации в части профессиональной ориентации</w:t>
            </w:r>
          </w:p>
        </w:tc>
      </w:tr>
      <w:tr>
        <w:tc>
          <w:tcPr>
            <w:tcW w:w="737" w:type="dxa"/>
          </w:tcPr>
          <w:p>
            <w:pPr>
              <w:pStyle w:val="0"/>
              <w:jc w:val="center"/>
            </w:pPr>
            <w:r>
              <w:rPr>
                <w:sz w:val="24"/>
              </w:rPr>
              <w:t xml:space="preserve">1.</w:t>
            </w:r>
          </w:p>
        </w:tc>
        <w:tc>
          <w:tcPr>
            <w:tcW w:w="5726" w:type="dxa"/>
            <w:vAlign w:val="bottom"/>
          </w:tcPr>
          <w:p>
            <w:pPr>
              <w:pStyle w:val="0"/>
              <w:jc w:val="both"/>
            </w:pPr>
            <w:r>
              <w:rPr>
                <w:sz w:val="24"/>
              </w:rPr>
              <w:t xml:space="preserve">Вспомогательные средства для профессиональной оценки (аттестации) и профессионального обучения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vAlign w:val="bottom"/>
          </w:tcPr>
          <w:p>
            <w:pPr>
              <w:pStyle w:val="0"/>
              <w:jc w:val="both"/>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vAlign w:val="bottom"/>
          </w:tcPr>
          <w:p>
            <w:pPr>
              <w:pStyle w:val="0"/>
              <w:jc w:val="both"/>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vAlign w:val="bottom"/>
          </w:tcPr>
          <w:p>
            <w:pPr>
              <w:pStyle w:val="0"/>
              <w:jc w:val="both"/>
            </w:pPr>
            <w:r>
              <w:rPr>
                <w:sz w:val="24"/>
              </w:rPr>
              <w:t xml:space="preserve">Вспомогательные средства для тренировки (обучения) способности различать и сравнивать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vAlign w:val="bottom"/>
          </w:tcPr>
          <w:p>
            <w:pPr>
              <w:pStyle w:val="0"/>
              <w:jc w:val="both"/>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vAlign w:val="bottom"/>
          </w:tcPr>
          <w:p>
            <w:pPr>
              <w:pStyle w:val="0"/>
              <w:jc w:val="both"/>
            </w:pPr>
            <w:r>
              <w:rPr>
                <w:sz w:val="24"/>
              </w:rPr>
              <w:t xml:space="preserve">Средства индивидуальной защиты на рабочих местах</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vAlign w:val="bottom"/>
          </w:tcPr>
          <w:p>
            <w:pPr>
              <w:pStyle w:val="0"/>
              <w:jc w:val="both"/>
            </w:pPr>
            <w:r>
              <w:rPr>
                <w:sz w:val="24"/>
              </w:rPr>
              <w:t xml:space="preserve">Средства для поддержания памяти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vAlign w:val="center"/>
          </w:tcPr>
          <w:p>
            <w:pPr>
              <w:pStyle w:val="0"/>
              <w:outlineLvl w:val="3"/>
              <w:jc w:val="center"/>
            </w:pPr>
            <w:r>
              <w:rPr>
                <w:sz w:val="24"/>
              </w:rPr>
              <w:t xml:space="preserve">II. Примерный перечень вспомогательных средств и ТСР, необходимых для предоставления комплекса мероприятий и услуг по социально-средовой реабилитации и абилитации</w:t>
            </w:r>
          </w:p>
        </w:tc>
      </w:tr>
      <w:tr>
        <w:tc>
          <w:tcPr>
            <w:tcW w:w="737" w:type="dxa"/>
          </w:tcPr>
          <w:p>
            <w:pPr>
              <w:pStyle w:val="0"/>
              <w:jc w:val="center"/>
            </w:pPr>
            <w:r>
              <w:rPr>
                <w:sz w:val="24"/>
              </w:rPr>
              <w:t xml:space="preserve">1.</w:t>
            </w:r>
          </w:p>
        </w:tc>
        <w:tc>
          <w:tcPr>
            <w:tcW w:w="5726" w:type="dxa"/>
          </w:tcPr>
          <w:p>
            <w:pPr>
              <w:pStyle w:val="0"/>
              <w:jc w:val="both"/>
            </w:pPr>
            <w:r>
              <w:rPr>
                <w:sz w:val="24"/>
              </w:rPr>
              <w:t xml:space="preserve">Вспомогательные средства для обучения (тренировки) ходьбе</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jc w:val="both"/>
            </w:pPr>
            <w:r>
              <w:rPr>
                <w:sz w:val="24"/>
              </w:rPr>
              <w:t xml:space="preserve">Вспомогательные средства для обучения (тренировки) персональной мобильности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jc w:val="both"/>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jc w:val="both"/>
            </w:pPr>
            <w:r>
              <w:rPr>
                <w:sz w:val="24"/>
              </w:rPr>
              <w:t xml:space="preserve">Вспомогательные средства обучения способности обращаться с деньгами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jc w:val="both"/>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jc w:val="both"/>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jc w:val="both"/>
            </w:pPr>
            <w:r>
              <w:rPr>
                <w:sz w:val="24"/>
              </w:rPr>
              <w:t xml:space="preserve">Вспомогательные средства обучения правилам передвижения вне дома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jc w:val="both"/>
            </w:pPr>
            <w:r>
              <w:rPr>
                <w:sz w:val="24"/>
              </w:rPr>
              <w:t xml:space="preserve">Вспомогательные средства для ходьбы, управляемые обеими руками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jc w:val="both"/>
            </w:pPr>
            <w:r>
              <w:rPr>
                <w:sz w:val="24"/>
              </w:rPr>
              <w:t xml:space="preserve">Вспомогательные средства для ходьбы, управляемые одной рукой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jc w:val="both"/>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jc w:val="both"/>
            </w:pPr>
            <w:r>
              <w:rPr>
                <w:sz w:val="24"/>
              </w:rPr>
              <w:t xml:space="preserve">Вспомогательные нательные средства для защиты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tcPr>
          <w:p>
            <w:pPr>
              <w:pStyle w:val="0"/>
              <w:jc w:val="both"/>
            </w:pPr>
            <w:r>
              <w:rPr>
                <w:sz w:val="24"/>
              </w:rPr>
              <w:t xml:space="preserve">Вспомогательные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tcPr>
          <w:p>
            <w:pPr>
              <w:pStyle w:val="0"/>
              <w:jc w:val="both"/>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tcPr>
          <w:p>
            <w:pPr>
              <w:pStyle w:val="0"/>
              <w:jc w:val="both"/>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tcPr>
          <w:p>
            <w:pPr>
              <w:pStyle w:val="0"/>
              <w:jc w:val="both"/>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tcPr>
          <w:p>
            <w:pPr>
              <w:pStyle w:val="0"/>
              <w:jc w:val="both"/>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tcPr>
          <w:p>
            <w:pPr>
              <w:pStyle w:val="0"/>
              <w:jc w:val="both"/>
            </w:pPr>
            <w:r>
              <w:rPr>
                <w:sz w:val="24"/>
              </w:rPr>
              <w:t xml:space="preserve">Индукционно-петлевые устройства, в том числе портативные индукционные петли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tcPr>
          <w:p>
            <w:pPr>
              <w:pStyle w:val="0"/>
              <w:jc w:val="both"/>
            </w:pPr>
            <w:r>
              <w:rPr>
                <w:sz w:val="24"/>
              </w:rPr>
              <w:t xml:space="preserve">Вспомогательные средства связи "лицом к лицу"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19.</w:t>
            </w:r>
          </w:p>
        </w:tc>
        <w:tc>
          <w:tcPr>
            <w:tcW w:w="5726" w:type="dxa"/>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20.</w:t>
            </w:r>
          </w:p>
        </w:tc>
        <w:tc>
          <w:tcPr>
            <w:tcW w:w="5726" w:type="dxa"/>
          </w:tcPr>
          <w:p>
            <w:pPr>
              <w:pStyle w:val="0"/>
              <w:jc w:val="both"/>
            </w:pPr>
            <w:r>
              <w:rPr>
                <w:sz w:val="24"/>
              </w:rPr>
              <w:t xml:space="preserve">Вспомогательные средства сигнализации, индикации, напоминания и подачи сигналов тревоги (опасности)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w:t>
            </w:r>
          </w:p>
        </w:tc>
        <w:tc>
          <w:tcPr>
            <w:tcW w:w="5726" w:type="dxa"/>
          </w:tcPr>
          <w:p>
            <w:pPr>
              <w:pStyle w:val="0"/>
              <w:jc w:val="both"/>
            </w:pPr>
            <w:r>
              <w:rPr>
                <w:sz w:val="24"/>
              </w:rPr>
              <w:t xml:space="preserve">Терминалы для общественной информации/транзакции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tcPr>
          <w:p>
            <w:pPr>
              <w:pStyle w:val="0"/>
              <w:jc w:val="both"/>
            </w:pPr>
            <w:r>
              <w:rPr>
                <w:sz w:val="24"/>
              </w:rPr>
              <w:t xml:space="preserve">Звуковые стимуляторы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tcPr>
          <w:p>
            <w:pPr>
              <w:pStyle w:val="0"/>
              <w:jc w:val="both"/>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tcPr>
          <w:p>
            <w:pPr>
              <w:pStyle w:val="0"/>
              <w:jc w:val="both"/>
            </w:pPr>
            <w:r>
              <w:rPr>
                <w:sz w:val="24"/>
              </w:rPr>
              <w:t xml:space="preserve">Вспомогательные средства обучения навыкам активного отдыха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vAlign w:val="center"/>
          </w:tcPr>
          <w:p>
            <w:pPr>
              <w:pStyle w:val="0"/>
              <w:outlineLvl w:val="3"/>
              <w:jc w:val="center"/>
            </w:pPr>
            <w:r>
              <w:rPr>
                <w:sz w:val="24"/>
              </w:rPr>
              <w:t xml:space="preserve">III. Примерный перечень вспомогательных средств и ТСР, необходимых для предоставления комплекса мероприятий и услуг по социально-педагогической реабилитации и абилитации</w:t>
            </w:r>
          </w:p>
        </w:tc>
      </w:tr>
      <w:tr>
        <w:tc>
          <w:tcPr>
            <w:tcW w:w="737" w:type="dxa"/>
          </w:tcPr>
          <w:p>
            <w:pPr>
              <w:pStyle w:val="0"/>
              <w:jc w:val="center"/>
            </w:pPr>
            <w:r>
              <w:rPr>
                <w:sz w:val="24"/>
              </w:rPr>
              <w:t xml:space="preserve">1.</w:t>
            </w:r>
          </w:p>
        </w:tc>
        <w:tc>
          <w:tcPr>
            <w:tcW w:w="5726" w:type="dxa"/>
          </w:tcPr>
          <w:p>
            <w:pPr>
              <w:pStyle w:val="0"/>
              <w:jc w:val="both"/>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jc w:val="both"/>
            </w:pPr>
            <w:r>
              <w:rPr>
                <w:sz w:val="24"/>
              </w:rPr>
              <w:t xml:space="preserve">Вспомогательные средства для стимуляции ощущений и чувствительности (тактильные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jc w:val="both"/>
            </w:pPr>
            <w:r>
              <w:rPr>
                <w:sz w:val="24"/>
              </w:rPr>
              <w:t xml:space="preserve">Вспомогательные средства обучения родному языку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jc w:val="both"/>
            </w:pPr>
            <w:r>
              <w:rPr>
                <w:sz w:val="24"/>
              </w:rPr>
              <w:t xml:space="preserve">Вспомогательные средства для коммуникационной терапии и коммуникационного тренинга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jc w:val="both"/>
            </w:pPr>
            <w:r>
              <w:rPr>
                <w:sz w:val="24"/>
              </w:rPr>
              <w:t xml:space="preserve">Вспомогательные средства обучения альтернативной и интенсивной коммуникации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jc w:val="both"/>
            </w:pPr>
            <w:r>
              <w:rPr>
                <w:sz w:val="24"/>
              </w:rPr>
              <w:t xml:space="preserve">Вспомогательные средства для перцептивной тренировки (тренировки восприятия)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jc w:val="both"/>
            </w:pPr>
            <w:r>
              <w:rPr>
                <w:sz w:val="24"/>
              </w:rPr>
              <w:t xml:space="preserve">Устройства для тренировки пальцев и кистей рук (средства для развития мелкой моторики)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jc w:val="both"/>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jc w:val="both"/>
            </w:pPr>
            <w:r>
              <w:rPr>
                <w:sz w:val="24"/>
              </w:rPr>
              <w:t xml:space="preserve">Вспомогательные средства обучения основным обиходным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jc w:val="both"/>
            </w:pPr>
            <w:r>
              <w:rPr>
                <w:sz w:val="24"/>
              </w:rPr>
              <w:t xml:space="preserve">Вспомогательные средства обучения обращению с клавиатурой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jc w:val="both"/>
            </w:pPr>
            <w:r>
              <w:rPr>
                <w:sz w:val="24"/>
              </w:rPr>
              <w:t xml:space="preserve">Вспомогательные средства для вычислений (калькуляции)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tcPr>
          <w:p>
            <w:pPr>
              <w:pStyle w:val="0"/>
              <w:jc w:val="both"/>
            </w:pPr>
            <w:r>
              <w:rPr>
                <w:sz w:val="24"/>
              </w:rPr>
              <w:t xml:space="preserve">Вспомогательные средства для чтения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tcPr>
          <w:p>
            <w:pPr>
              <w:pStyle w:val="0"/>
              <w:jc w:val="both"/>
            </w:pPr>
            <w:r>
              <w:rPr>
                <w:sz w:val="24"/>
              </w:rPr>
              <w:t xml:space="preserve">Компьютеры и терминалы, в том числе портативные компьютеры и персональные цифровые ассистенты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tcPr>
          <w:p>
            <w:pPr>
              <w:pStyle w:val="0"/>
              <w:jc w:val="both"/>
            </w:pPr>
            <w:r>
              <w:rPr>
                <w:sz w:val="24"/>
              </w:rPr>
              <w:t xml:space="preserve">Вспомогательные средства связи "лицом к лицу"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tcPr>
          <w:p>
            <w:pPr>
              <w:pStyle w:val="0"/>
              <w:jc w:val="both"/>
            </w:pPr>
            <w:r>
              <w:rPr>
                <w:sz w:val="24"/>
              </w:rPr>
              <w:t xml:space="preserve">Вспомогательные 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tcPr>
          <w:p>
            <w:pPr>
              <w:pStyle w:val="0"/>
              <w:jc w:val="both"/>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tcPr>
          <w:p>
            <w:pPr>
              <w:pStyle w:val="0"/>
              <w:jc w:val="both"/>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19.</w:t>
            </w:r>
          </w:p>
        </w:tc>
        <w:tc>
          <w:tcPr>
            <w:tcW w:w="5726" w:type="dxa"/>
          </w:tcPr>
          <w:p>
            <w:pPr>
              <w:pStyle w:val="0"/>
              <w:jc w:val="both"/>
            </w:pPr>
            <w:r>
              <w:rPr>
                <w:sz w:val="24"/>
              </w:rPr>
              <w:t xml:space="preserve">Вспомогательные средства обучения в сфере искусства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20.</w:t>
            </w:r>
          </w:p>
        </w:tc>
        <w:tc>
          <w:tcPr>
            <w:tcW w:w="5726" w:type="dxa"/>
          </w:tcPr>
          <w:p>
            <w:pPr>
              <w:pStyle w:val="0"/>
              <w:jc w:val="both"/>
            </w:pPr>
            <w:r>
              <w:rPr>
                <w:sz w:val="24"/>
              </w:rPr>
              <w:t xml:space="preserve">Вспомогательные средства для исполнения музыкальных произведений и сочинения музыки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w:t>
            </w:r>
          </w:p>
        </w:tc>
        <w:tc>
          <w:tcPr>
            <w:tcW w:w="5726" w:type="dxa"/>
          </w:tcPr>
          <w:p>
            <w:pPr>
              <w:pStyle w:val="0"/>
              <w:jc w:val="both"/>
            </w:pPr>
            <w:r>
              <w:rPr>
                <w:sz w:val="24"/>
              </w:rPr>
              <w:t xml:space="preserve">Вспомогательные средства для занятий фотографией, кино- и видеосъемкой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tcPr>
          <w:p>
            <w:pPr>
              <w:pStyle w:val="0"/>
              <w:jc w:val="both"/>
            </w:pPr>
            <w:r>
              <w:rPr>
                <w:sz w:val="24"/>
              </w:rPr>
              <w:t xml:space="preserve">Инструменты, материалы и оборудование для ремесла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tcPr>
          <w:p>
            <w:pPr>
              <w:pStyle w:val="0"/>
              <w:jc w:val="both"/>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vAlign w:val="center"/>
          </w:tcPr>
          <w:p>
            <w:pPr>
              <w:pStyle w:val="0"/>
              <w:outlineLvl w:val="3"/>
              <w:jc w:val="center"/>
            </w:pPr>
            <w:r>
              <w:rPr>
                <w:sz w:val="24"/>
              </w:rPr>
              <w:t xml:space="preserve">IV. Примерный перечень вспомогательных средств и ТСР, необходимых для предоставления комплекса мероприятий и услуг по социально-психологической реабилитации и абилитации</w:t>
            </w:r>
          </w:p>
        </w:tc>
      </w:tr>
      <w:tr>
        <w:tc>
          <w:tcPr>
            <w:tcW w:w="737" w:type="dxa"/>
          </w:tcPr>
          <w:p>
            <w:pPr>
              <w:pStyle w:val="0"/>
              <w:jc w:val="center"/>
            </w:pPr>
            <w:r>
              <w:rPr>
                <w:sz w:val="24"/>
              </w:rPr>
              <w:t xml:space="preserve">1.</w:t>
            </w:r>
          </w:p>
        </w:tc>
        <w:tc>
          <w:tcPr>
            <w:tcW w:w="5726" w:type="dxa"/>
          </w:tcPr>
          <w:p>
            <w:pPr>
              <w:pStyle w:val="0"/>
              <w:jc w:val="both"/>
            </w:pPr>
            <w:r>
              <w:rPr>
                <w:sz w:val="24"/>
              </w:rPr>
              <w:t xml:space="preserve">Средства для тестирования и оценки психических функций организма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jc w:val="both"/>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jc w:val="both"/>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jc w:val="both"/>
            </w:pPr>
            <w:r>
              <w:rPr>
                <w:sz w:val="24"/>
              </w:rPr>
              <w:t xml:space="preserve">Вспомогательные средства для перцептивной тренировки (тренировки восприимчивости)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jc w:val="both"/>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jc w:val="both"/>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jc w:val="both"/>
            </w:pPr>
            <w:r>
              <w:rPr>
                <w:sz w:val="24"/>
              </w:rPr>
              <w:t xml:space="preserve">Устройства с биологической обратной связью для тренировки опорно-двигательного и вестибулярного аппаратов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jc w:val="both"/>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jc w:val="both"/>
            </w:pPr>
            <w:r>
              <w:rPr>
                <w:sz w:val="24"/>
              </w:rPr>
              <w:t xml:space="preserve">Средства для поддержания памяти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jc w:val="both"/>
            </w:pPr>
            <w:r>
              <w:rPr>
                <w:sz w:val="24"/>
              </w:rPr>
              <w:t xml:space="preserve">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vAlign w:val="center"/>
          </w:tcPr>
          <w:p>
            <w:pPr>
              <w:pStyle w:val="0"/>
              <w:outlineLvl w:val="3"/>
              <w:jc w:val="center"/>
            </w:pPr>
            <w:r>
              <w:rPr>
                <w:sz w:val="24"/>
              </w:rPr>
              <w:t xml:space="preserve">V. Примерный перечень вспомогательных средств и ТСР, необходимых для предоставления комплекса мероприятий и услуг по социально-бытовой реабилитации и абилитации</w:t>
            </w:r>
          </w:p>
        </w:tc>
      </w:tr>
      <w:tr>
        <w:tc>
          <w:tcPr>
            <w:tcW w:w="737" w:type="dxa"/>
            <w:vAlign w:val="center"/>
          </w:tcPr>
          <w:p>
            <w:pPr>
              <w:pStyle w:val="0"/>
              <w:outlineLvl w:val="4"/>
              <w:jc w:val="center"/>
            </w:pPr>
            <w:r>
              <w:rPr>
                <w:sz w:val="24"/>
              </w:rPr>
              <w:t xml:space="preserve">1.</w:t>
            </w:r>
          </w:p>
        </w:tc>
        <w:tc>
          <w:tcPr>
            <w:gridSpan w:val="4"/>
            <w:tcW w:w="8333" w:type="dxa"/>
            <w:vAlign w:val="center"/>
          </w:tcPr>
          <w:p>
            <w:pPr>
              <w:pStyle w:val="0"/>
              <w:jc w:val="both"/>
            </w:pPr>
            <w:r>
              <w:rPr>
                <w:sz w:val="24"/>
              </w:rPr>
              <w:t xml:space="preserve">Модули, имитирующие пребывание инвалидов с различными ограничениями жизнедеятельности в адаптированном жилом помещении</w:t>
            </w:r>
          </w:p>
        </w:tc>
      </w:tr>
      <w:tr>
        <w:tc>
          <w:tcPr>
            <w:tcW w:w="737" w:type="dxa"/>
            <w:vAlign w:val="center"/>
          </w:tcPr>
          <w:p>
            <w:pPr>
              <w:pStyle w:val="0"/>
              <w:outlineLvl w:val="5"/>
              <w:jc w:val="center"/>
            </w:pPr>
            <w:r>
              <w:rPr>
                <w:sz w:val="24"/>
              </w:rPr>
              <w:t xml:space="preserve">1.1.</w:t>
            </w:r>
          </w:p>
        </w:tc>
        <w:tc>
          <w:tcPr>
            <w:gridSpan w:val="4"/>
            <w:tcW w:w="8333" w:type="dxa"/>
            <w:vAlign w:val="center"/>
          </w:tcPr>
          <w:p>
            <w:pPr>
              <w:pStyle w:val="0"/>
              <w:jc w:val="both"/>
            </w:pPr>
            <w:r>
              <w:rPr>
                <w:sz w:val="24"/>
              </w:rPr>
              <w:t xml:space="preserve">Жилой модуль "Кухня" с кухонной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1.1.1.</w:t>
            </w:r>
          </w:p>
        </w:tc>
        <w:tc>
          <w:tcPr>
            <w:tcW w:w="5726" w:type="dxa"/>
            <w:vAlign w:val="bottom"/>
          </w:tcPr>
          <w:p>
            <w:pPr>
              <w:pStyle w:val="0"/>
            </w:pPr>
            <w:r>
              <w:rPr>
                <w:sz w:val="24"/>
              </w:rPr>
              <w:t xml:space="preserve">Вспомогательные средства для приготовления пищи и напитков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1.1.2.</w:t>
            </w:r>
          </w:p>
        </w:tc>
        <w:tc>
          <w:tcPr>
            <w:tcW w:w="5726" w:type="dxa"/>
            <w:vAlign w:val="bottom"/>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1.1.3.</w:t>
            </w:r>
          </w:p>
        </w:tc>
        <w:tc>
          <w:tcPr>
            <w:tcW w:w="5726" w:type="dxa"/>
            <w:vAlign w:val="bottom"/>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1.1.4.</w:t>
            </w:r>
          </w:p>
        </w:tc>
        <w:tc>
          <w:tcPr>
            <w:tcW w:w="5726" w:type="dxa"/>
            <w:vAlign w:val="bottom"/>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1.1.5.</w:t>
            </w:r>
          </w:p>
        </w:tc>
        <w:tc>
          <w:tcPr>
            <w:tcW w:w="5726" w:type="dxa"/>
            <w:vAlign w:val="bottom"/>
          </w:tcPr>
          <w:p>
            <w:pPr>
              <w:pStyle w:val="0"/>
              <w:jc w:val="both"/>
            </w:pPr>
            <w:r>
              <w:rPr>
                <w:sz w:val="24"/>
              </w:rPr>
              <w:t xml:space="preserve">Вспомогательные средства обучения обращению с электрическими выключателями (переключателями)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1.1.6.</w:t>
            </w:r>
          </w:p>
        </w:tc>
        <w:tc>
          <w:tcPr>
            <w:tcW w:w="5726" w:type="dxa"/>
            <w:vAlign w:val="bottom"/>
          </w:tcPr>
          <w:p>
            <w:pPr>
              <w:pStyle w:val="0"/>
            </w:pPr>
            <w:r>
              <w:rPr>
                <w:sz w:val="24"/>
              </w:rPr>
              <w:t xml:space="preserve">Обеденные столы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1.1.7.</w:t>
            </w:r>
          </w:p>
        </w:tc>
        <w:tc>
          <w:tcPr>
            <w:tcW w:w="5726" w:type="dxa"/>
            <w:vAlign w:val="bottom"/>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1.1.8.</w:t>
            </w:r>
          </w:p>
        </w:tc>
        <w:tc>
          <w:tcPr>
            <w:tcW w:w="5726" w:type="dxa"/>
            <w:vAlign w:val="bottom"/>
          </w:tcPr>
          <w:p>
            <w:pPr>
              <w:pStyle w:val="0"/>
            </w:pPr>
            <w:r>
              <w:rPr>
                <w:sz w:val="24"/>
              </w:rPr>
              <w:t xml:space="preserve">Кресла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1.1.9.</w:t>
            </w:r>
          </w:p>
        </w:tc>
        <w:tc>
          <w:tcPr>
            <w:tcW w:w="5726" w:type="dxa"/>
            <w:vAlign w:val="bottom"/>
          </w:tcPr>
          <w:p>
            <w:pPr>
              <w:pStyle w:val="0"/>
            </w:pPr>
            <w:r>
              <w:rPr>
                <w:sz w:val="24"/>
              </w:rPr>
              <w:t xml:space="preserve">Водоочистители и водосмягчители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1.2.</w:t>
            </w:r>
          </w:p>
        </w:tc>
        <w:tc>
          <w:tcPr>
            <w:gridSpan w:val="4"/>
            <w:tcW w:w="8333" w:type="dxa"/>
            <w:vAlign w:val="center"/>
          </w:tcPr>
          <w:p>
            <w:pPr>
              <w:pStyle w:val="0"/>
            </w:pPr>
            <w:r>
              <w:rPr>
                <w:sz w:val="24"/>
              </w:rPr>
              <w:t xml:space="preserve">Жилой модуль "Спальня" с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1.2.1.</w:t>
            </w:r>
          </w:p>
        </w:tc>
        <w:tc>
          <w:tcPr>
            <w:tcW w:w="5726" w:type="dxa"/>
            <w:vAlign w:val="bottom"/>
          </w:tcPr>
          <w:p>
            <w:pPr>
              <w:pStyle w:val="0"/>
              <w:jc w:val="both"/>
            </w:pPr>
            <w:r>
              <w:rPr>
                <w:sz w:val="24"/>
              </w:rPr>
              <w:t xml:space="preserve">Кровати и съемные кровати-платформы/подматрацные платформы, регулируемые вручную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1.2.2.</w:t>
            </w:r>
          </w:p>
        </w:tc>
        <w:tc>
          <w:tcPr>
            <w:tcW w:w="5726" w:type="dxa"/>
            <w:vAlign w:val="bottom"/>
          </w:tcPr>
          <w:p>
            <w:pPr>
              <w:pStyle w:val="0"/>
            </w:pPr>
            <w:r>
              <w:rPr>
                <w:sz w:val="24"/>
              </w:rPr>
              <w:t xml:space="preserve">Вспомогательные средства для поддержания и сохранения целостности тканей (биологических)</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1.2.3.</w:t>
            </w:r>
          </w:p>
        </w:tc>
        <w:tc>
          <w:tcPr>
            <w:tcW w:w="5726" w:type="dxa"/>
            <w:vAlign w:val="bottom"/>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1.2.4.</w:t>
            </w:r>
          </w:p>
        </w:tc>
        <w:tc>
          <w:tcPr>
            <w:tcW w:w="5726" w:type="dxa"/>
            <w:vAlign w:val="bottom"/>
          </w:tcPr>
          <w:p>
            <w:pPr>
              <w:pStyle w:val="0"/>
            </w:pPr>
            <w:r>
              <w:rPr>
                <w:sz w:val="24"/>
              </w:rPr>
              <w:t xml:space="preserve">Поручни и опорные перила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1.2.5.</w:t>
            </w:r>
          </w:p>
        </w:tc>
        <w:tc>
          <w:tcPr>
            <w:tcW w:w="5726" w:type="dxa"/>
            <w:vAlign w:val="bottom"/>
          </w:tcPr>
          <w:p>
            <w:pPr>
              <w:pStyle w:val="0"/>
            </w:pPr>
            <w:r>
              <w:rPr>
                <w:sz w:val="24"/>
              </w:rPr>
              <w:t xml:space="preserve">Постельные принадлежности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1.2.6.</w:t>
            </w:r>
          </w:p>
        </w:tc>
        <w:tc>
          <w:tcPr>
            <w:tcW w:w="5726" w:type="dxa"/>
            <w:vAlign w:val="bottom"/>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1.2.7.</w:t>
            </w:r>
          </w:p>
        </w:tc>
        <w:tc>
          <w:tcPr>
            <w:tcW w:w="5726" w:type="dxa"/>
            <w:vAlign w:val="bottom"/>
          </w:tcPr>
          <w:p>
            <w:pPr>
              <w:pStyle w:val="0"/>
            </w:pPr>
            <w:r>
              <w:rPr>
                <w:sz w:val="24"/>
              </w:rPr>
              <w:t xml:space="preserve">Телевизоры (в том числе с телетекстом)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1.2.8.</w:t>
            </w:r>
          </w:p>
        </w:tc>
        <w:tc>
          <w:tcPr>
            <w:tcW w:w="5726" w:type="dxa"/>
            <w:vAlign w:val="center"/>
          </w:tcPr>
          <w:p>
            <w:pPr>
              <w:pStyle w:val="0"/>
            </w:pPr>
            <w:r>
              <w:rPr>
                <w:sz w:val="24"/>
              </w:rPr>
              <w:t xml:space="preserve">Вспомогательные средства для регулирования микроклимата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1.2.9.</w:t>
            </w:r>
          </w:p>
        </w:tc>
        <w:tc>
          <w:tcPr>
            <w:tcW w:w="5726" w:type="dxa"/>
            <w:vAlign w:val="bottom"/>
          </w:tcPr>
          <w:p>
            <w:pPr>
              <w:pStyle w:val="0"/>
            </w:pPr>
            <w:r>
              <w:rPr>
                <w:sz w:val="24"/>
              </w:rPr>
              <w:t xml:space="preserve">Воздухоочистители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1.2.10.</w:t>
            </w:r>
          </w:p>
        </w:tc>
        <w:tc>
          <w:tcPr>
            <w:tcW w:w="5726" w:type="dxa"/>
            <w:vAlign w:val="bottom"/>
          </w:tcPr>
          <w:p>
            <w:pPr>
              <w:pStyle w:val="0"/>
            </w:pPr>
            <w:r>
              <w:rPr>
                <w:sz w:val="24"/>
              </w:rPr>
              <w:t xml:space="preserve">Приборы для предварительной обработки вдыхаемого воздуха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1.2.11.</w:t>
            </w:r>
          </w:p>
        </w:tc>
        <w:tc>
          <w:tcPr>
            <w:tcW w:w="5726" w:type="dxa"/>
            <w:vAlign w:val="bottom"/>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1.2.12.</w:t>
            </w:r>
          </w:p>
        </w:tc>
        <w:tc>
          <w:tcPr>
            <w:tcW w:w="5726" w:type="dxa"/>
            <w:vAlign w:val="bottom"/>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1.3.</w:t>
            </w:r>
          </w:p>
        </w:tc>
        <w:tc>
          <w:tcPr>
            <w:gridSpan w:val="4"/>
            <w:tcW w:w="8333" w:type="dxa"/>
            <w:vAlign w:val="center"/>
          </w:tcPr>
          <w:p>
            <w:pPr>
              <w:pStyle w:val="0"/>
              <w:jc w:val="both"/>
            </w:pPr>
            <w:r>
              <w:rPr>
                <w:sz w:val="24"/>
              </w:rPr>
              <w:t xml:space="preserve">Жилой модуль "Санитарная комната" с мебелью, адаптированной к потребностям инвалидов, и ассистивными устройствами, в том числе:</w:t>
            </w:r>
          </w:p>
        </w:tc>
      </w:tr>
      <w:tr>
        <w:tc>
          <w:tcPr>
            <w:tcW w:w="737" w:type="dxa"/>
          </w:tcPr>
          <w:p>
            <w:pPr>
              <w:pStyle w:val="0"/>
              <w:jc w:val="center"/>
            </w:pPr>
            <w:r>
              <w:rPr>
                <w:sz w:val="24"/>
              </w:rPr>
              <w:t xml:space="preserve">1.3.1.</w:t>
            </w:r>
          </w:p>
        </w:tc>
        <w:tc>
          <w:tcPr>
            <w:tcW w:w="5726" w:type="dxa"/>
            <w:vAlign w:val="bottom"/>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1.3.2.</w:t>
            </w:r>
          </w:p>
        </w:tc>
        <w:tc>
          <w:tcPr>
            <w:tcW w:w="5726" w:type="dxa"/>
            <w:vAlign w:val="bottom"/>
          </w:tcPr>
          <w:p>
            <w:pPr>
              <w:pStyle w:val="0"/>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1.3.3.</w:t>
            </w:r>
          </w:p>
        </w:tc>
        <w:tc>
          <w:tcPr>
            <w:tcW w:w="5726" w:type="dxa"/>
            <w:vAlign w:val="bottom"/>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1.3.4.</w:t>
            </w:r>
          </w:p>
        </w:tc>
        <w:tc>
          <w:tcPr>
            <w:tcW w:w="5726" w:type="dxa"/>
            <w:vAlign w:val="bottom"/>
          </w:tcPr>
          <w:p>
            <w:pPr>
              <w:pStyle w:val="0"/>
            </w:pPr>
            <w:r>
              <w:rPr>
                <w:sz w:val="24"/>
              </w:rPr>
              <w:t xml:space="preserve">Вспомогательные средства для умывания, водных процедур и принятия душа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1.3.5.</w:t>
            </w:r>
          </w:p>
        </w:tc>
        <w:tc>
          <w:tcPr>
            <w:tcW w:w="5726" w:type="dxa"/>
            <w:vAlign w:val="bottom"/>
          </w:tcPr>
          <w:p>
            <w:pPr>
              <w:pStyle w:val="0"/>
            </w:pPr>
            <w:r>
              <w:rPr>
                <w:sz w:val="24"/>
              </w:rPr>
              <w:t xml:space="preserve">Вспомогательные средства для маникюра и педикюра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1.3.6.</w:t>
            </w:r>
          </w:p>
        </w:tc>
        <w:tc>
          <w:tcPr>
            <w:tcW w:w="5726" w:type="dxa"/>
            <w:vAlign w:val="bottom"/>
          </w:tcPr>
          <w:p>
            <w:pPr>
              <w:pStyle w:val="0"/>
            </w:pPr>
            <w:r>
              <w:rPr>
                <w:sz w:val="24"/>
              </w:rPr>
              <w:t xml:space="preserve">Вспомогательные средства для ухода за волосами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1.3.7.</w:t>
            </w:r>
          </w:p>
        </w:tc>
        <w:tc>
          <w:tcPr>
            <w:tcW w:w="5726" w:type="dxa"/>
            <w:vAlign w:val="bottom"/>
          </w:tcPr>
          <w:p>
            <w:pPr>
              <w:pStyle w:val="0"/>
            </w:pPr>
            <w:r>
              <w:rPr>
                <w:sz w:val="24"/>
              </w:rPr>
              <w:t xml:space="preserve">Вспомогательные средства для ухода за зубами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1.3.8.</w:t>
            </w:r>
          </w:p>
        </w:tc>
        <w:tc>
          <w:tcPr>
            <w:tcW w:w="5726" w:type="dxa"/>
            <w:vAlign w:val="bottom"/>
          </w:tcPr>
          <w:p>
            <w:pPr>
              <w:pStyle w:val="0"/>
            </w:pPr>
            <w:r>
              <w:rPr>
                <w:sz w:val="24"/>
              </w:rPr>
              <w:t xml:space="preserve">Вспомогательные средства для ухода за лицом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2.</w:t>
            </w:r>
          </w:p>
        </w:tc>
        <w:tc>
          <w:tcPr>
            <w:gridSpan w:val="4"/>
            <w:tcW w:w="8333" w:type="dxa"/>
            <w:vAlign w:val="center"/>
          </w:tcPr>
          <w:p>
            <w:pPr>
              <w:pStyle w:val="0"/>
            </w:pPr>
            <w:r>
              <w:rPr>
                <w:sz w:val="24"/>
              </w:rPr>
              <w:t xml:space="preserve">Ассистивные устройства для самообслуживания инвалидов с различными ограничениями жизнедеятельности</w:t>
            </w:r>
          </w:p>
        </w:tc>
      </w:tr>
      <w:tr>
        <w:tc>
          <w:tcPr>
            <w:tcW w:w="737" w:type="dxa"/>
          </w:tcPr>
          <w:p>
            <w:pPr>
              <w:pStyle w:val="0"/>
              <w:jc w:val="center"/>
            </w:pPr>
            <w:r>
              <w:rPr>
                <w:sz w:val="24"/>
              </w:rPr>
              <w:t xml:space="preserve">2.1.</w:t>
            </w:r>
          </w:p>
        </w:tc>
        <w:tc>
          <w:tcPr>
            <w:tcW w:w="5726" w:type="dxa"/>
            <w:vAlign w:val="bottom"/>
          </w:tcPr>
          <w:p>
            <w:pPr>
              <w:pStyle w:val="0"/>
            </w:pPr>
            <w:r>
              <w:rPr>
                <w:sz w:val="24"/>
              </w:rPr>
              <w:t xml:space="preserve">Вспомогательные средства для одевания и раздевания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vAlign w:val="bottom"/>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vAlign w:val="bottom"/>
          </w:tcPr>
          <w:p>
            <w:pPr>
              <w:pStyle w:val="0"/>
            </w:pPr>
            <w:r>
              <w:rPr>
                <w:sz w:val="24"/>
              </w:rPr>
              <w:t xml:space="preserve">Дверные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vAlign w:val="bottom"/>
          </w:tcPr>
          <w:p>
            <w:pPr>
              <w:pStyle w:val="0"/>
            </w:pPr>
            <w:r>
              <w:rPr>
                <w:sz w:val="24"/>
              </w:rPr>
              <w:t xml:space="preserve">Системы оповещения об экологической опасности (о чрезвычайной ситуации)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2.5.</w:t>
            </w:r>
          </w:p>
        </w:tc>
        <w:tc>
          <w:tcPr>
            <w:tcW w:w="5726" w:type="dxa"/>
            <w:vAlign w:val="bottom"/>
          </w:tcPr>
          <w:p>
            <w:pPr>
              <w:pStyle w:val="0"/>
            </w:pPr>
            <w:r>
              <w:rPr>
                <w:sz w:val="24"/>
              </w:rPr>
              <w:t xml:space="preserve">Открыватели/закрыватели жалюзи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2.6.</w:t>
            </w:r>
          </w:p>
        </w:tc>
        <w:tc>
          <w:tcPr>
            <w:tcW w:w="5726" w:type="dxa"/>
            <w:vAlign w:val="bottom"/>
          </w:tcPr>
          <w:p>
            <w:pPr>
              <w:pStyle w:val="0"/>
            </w:pPr>
            <w:r>
              <w:rPr>
                <w:sz w:val="24"/>
              </w:rPr>
              <w:t xml:space="preserve">Открыватели/закрыватели штор (занавесок)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2.7.</w:t>
            </w:r>
          </w:p>
        </w:tc>
        <w:tc>
          <w:tcPr>
            <w:tcW w:w="5726" w:type="dxa"/>
            <w:vAlign w:val="bottom"/>
          </w:tcPr>
          <w:p>
            <w:pPr>
              <w:pStyle w:val="0"/>
            </w:pPr>
            <w:r>
              <w:rPr>
                <w:sz w:val="24"/>
              </w:rPr>
              <w:t xml:space="preserve">Оконные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2.8.</w:t>
            </w:r>
          </w:p>
        </w:tc>
        <w:tc>
          <w:tcPr>
            <w:tcW w:w="5726" w:type="dxa"/>
            <w:vAlign w:val="bottom"/>
          </w:tcPr>
          <w:p>
            <w:pPr>
              <w:pStyle w:val="0"/>
            </w:pPr>
            <w:r>
              <w:rPr>
                <w:sz w:val="24"/>
              </w:rPr>
              <w:t xml:space="preserve">Устройства для захватывания (зажимания)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2.9.</w:t>
            </w:r>
          </w:p>
        </w:tc>
        <w:tc>
          <w:tcPr>
            <w:tcW w:w="5726" w:type="dxa"/>
            <w:vAlign w:val="bottom"/>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2.10.</w:t>
            </w:r>
          </w:p>
        </w:tc>
        <w:tc>
          <w:tcPr>
            <w:tcW w:w="5726" w:type="dxa"/>
            <w:vAlign w:val="bottom"/>
          </w:tcPr>
          <w:p>
            <w:pPr>
              <w:pStyle w:val="0"/>
            </w:pPr>
            <w:r>
              <w:rPr>
                <w:sz w:val="24"/>
              </w:rPr>
              <w:t xml:space="preserve">Средства для защиты кожи и очищения кожи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2.11.</w:t>
            </w:r>
          </w:p>
        </w:tc>
        <w:tc>
          <w:tcPr>
            <w:tcW w:w="5726" w:type="dxa"/>
            <w:vAlign w:val="bottom"/>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2.12.</w:t>
            </w:r>
          </w:p>
        </w:tc>
        <w:tc>
          <w:tcPr>
            <w:tcW w:w="5726" w:type="dxa"/>
            <w:vAlign w:val="bottom"/>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2.13.</w:t>
            </w:r>
          </w:p>
        </w:tc>
        <w:tc>
          <w:tcPr>
            <w:tcW w:w="5726" w:type="dxa"/>
            <w:vAlign w:val="bottom"/>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2.14.</w:t>
            </w:r>
          </w:p>
        </w:tc>
        <w:tc>
          <w:tcPr>
            <w:tcW w:w="5726" w:type="dxa"/>
            <w:vAlign w:val="bottom"/>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2.15.</w:t>
            </w:r>
          </w:p>
        </w:tc>
        <w:tc>
          <w:tcPr>
            <w:tcW w:w="5726" w:type="dxa"/>
            <w:vAlign w:val="bottom"/>
          </w:tcPr>
          <w:p>
            <w:pPr>
              <w:pStyle w:val="0"/>
            </w:pPr>
            <w:r>
              <w:rPr>
                <w:sz w:val="24"/>
              </w:rPr>
              <w:t xml:space="preserve">Материалы для маркировки и инструменты для маркировки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2.16.</w:t>
            </w:r>
          </w:p>
        </w:tc>
        <w:tc>
          <w:tcPr>
            <w:tcW w:w="5726" w:type="dxa"/>
            <w:vAlign w:val="bottom"/>
          </w:tcPr>
          <w:p>
            <w:pPr>
              <w:pStyle w:val="0"/>
            </w:pPr>
            <w:r>
              <w:rPr>
                <w:sz w:val="24"/>
              </w:rPr>
              <w:t xml:space="preserve">Вспомогательные средства, которые помогают планировать распорядок дня или деятельность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2.17.</w:t>
            </w:r>
          </w:p>
        </w:tc>
        <w:tc>
          <w:tcPr>
            <w:tcW w:w="5726" w:type="dxa"/>
            <w:vAlign w:val="bottom"/>
          </w:tcPr>
          <w:p>
            <w:pPr>
              <w:pStyle w:val="0"/>
            </w:pPr>
            <w:r>
              <w:rPr>
                <w:sz w:val="24"/>
              </w:rPr>
              <w:t xml:space="preserve">Системы мониторинга и позиционирования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2.18.</w:t>
            </w:r>
          </w:p>
        </w:tc>
        <w:tc>
          <w:tcPr>
            <w:tcW w:w="5726" w:type="dxa"/>
            <w:vAlign w:val="center"/>
          </w:tcPr>
          <w:p>
            <w:pPr>
              <w:pStyle w:val="0"/>
            </w:pPr>
            <w:r>
              <w:rPr>
                <w:sz w:val="24"/>
              </w:rPr>
              <w:t xml:space="preserve">Средства для обеспечения стерильности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2.19.</w:t>
            </w:r>
          </w:p>
        </w:tc>
        <w:tc>
          <w:tcPr>
            <w:tcW w:w="5726" w:type="dxa"/>
            <w:vAlign w:val="bottom"/>
          </w:tcPr>
          <w:p>
            <w:pPr>
              <w:pStyle w:val="0"/>
            </w:pPr>
            <w:r>
              <w:rPr>
                <w:sz w:val="24"/>
              </w:rPr>
              <w:t xml:space="preserve">Вертикализаторы и конструкции для поддержки человека в стоячем положении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2.20.</w:t>
            </w:r>
          </w:p>
        </w:tc>
        <w:tc>
          <w:tcPr>
            <w:tcW w:w="5726" w:type="dxa"/>
            <w:vAlign w:val="bottom"/>
          </w:tcPr>
          <w:p>
            <w:pPr>
              <w:pStyle w:val="0"/>
            </w:pPr>
            <w:r>
              <w:rPr>
                <w:sz w:val="24"/>
              </w:rPr>
              <w:t xml:space="preserve">Вспомогательные средства для защиты (предохранения) глаз или защиты (предохранения) лица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2.21.</w:t>
            </w:r>
          </w:p>
        </w:tc>
        <w:tc>
          <w:tcPr>
            <w:tcW w:w="5726" w:type="dxa"/>
            <w:vAlign w:val="bottom"/>
          </w:tcPr>
          <w:p>
            <w:pPr>
              <w:pStyle w:val="0"/>
            </w:pPr>
            <w:r>
              <w:rPr>
                <w:sz w:val="24"/>
              </w:rPr>
              <w:t xml:space="preserve">Вспомогательные средства для защиты (предохранения) дыхательных путей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2.22.</w:t>
            </w:r>
          </w:p>
        </w:tc>
        <w:tc>
          <w:tcPr>
            <w:tcW w:w="5726" w:type="dxa"/>
            <w:vAlign w:val="bottom"/>
          </w:tcPr>
          <w:p>
            <w:pPr>
              <w:pStyle w:val="0"/>
            </w:pPr>
            <w:r>
              <w:rPr>
                <w:sz w:val="24"/>
              </w:rPr>
              <w:t xml:space="preserve">Ингаляционное оборудование</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2.23.</w:t>
            </w:r>
          </w:p>
        </w:tc>
        <w:tc>
          <w:tcPr>
            <w:tcW w:w="5726" w:type="dxa"/>
            <w:vAlign w:val="bottom"/>
          </w:tcPr>
          <w:p>
            <w:pPr>
              <w:pStyle w:val="0"/>
            </w:pPr>
            <w:r>
              <w:rPr>
                <w:sz w:val="24"/>
              </w:rPr>
              <w:t xml:space="preserve">Стенды и подушки для дыхания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2.24.</w:t>
            </w:r>
          </w:p>
        </w:tc>
        <w:tc>
          <w:tcPr>
            <w:tcW w:w="5726" w:type="dxa"/>
            <w:vAlign w:val="bottom"/>
          </w:tcPr>
          <w:p>
            <w:pPr>
              <w:pStyle w:val="0"/>
            </w:pPr>
            <w:r>
              <w:rPr>
                <w:sz w:val="24"/>
              </w:rPr>
              <w:t xml:space="preserve">Дыхательные мышечные тренажеры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2.25.</w:t>
            </w:r>
          </w:p>
        </w:tc>
        <w:tc>
          <w:tcPr>
            <w:tcW w:w="5726" w:type="dxa"/>
            <w:vAlign w:val="bottom"/>
          </w:tcPr>
          <w:p>
            <w:pPr>
              <w:pStyle w:val="0"/>
            </w:pPr>
            <w:r>
              <w:rPr>
                <w:sz w:val="24"/>
              </w:rPr>
              <w:t xml:space="preserve">Приборы для измерения кровяного давления (сфигмоманометры)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2.26.</w:t>
            </w:r>
          </w:p>
        </w:tc>
        <w:tc>
          <w:tcPr>
            <w:tcW w:w="5726" w:type="dxa"/>
            <w:vAlign w:val="bottom"/>
          </w:tcPr>
          <w:p>
            <w:pPr>
              <w:pStyle w:val="0"/>
            </w:pPr>
            <w:r>
              <w:rPr>
                <w:sz w:val="24"/>
              </w:rPr>
              <w:t xml:space="preserve">Устройства, оборудование и материалы для анализа крови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2.27.</w:t>
            </w:r>
          </w:p>
        </w:tc>
        <w:tc>
          <w:tcPr>
            <w:tcW w:w="5726" w:type="dxa"/>
            <w:vAlign w:val="bottom"/>
          </w:tcPr>
          <w:p>
            <w:pPr>
              <w:pStyle w:val="0"/>
            </w:pPr>
            <w:r>
              <w:rPr>
                <w:sz w:val="24"/>
              </w:rPr>
              <w:t xml:space="preserve">Вспомогательные средства для измерения физических и физиологических характеристик человека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2.28.</w:t>
            </w:r>
          </w:p>
        </w:tc>
        <w:tc>
          <w:tcPr>
            <w:tcW w:w="5726" w:type="dxa"/>
            <w:vAlign w:val="bottom"/>
          </w:tcPr>
          <w:p>
            <w:pPr>
              <w:pStyle w:val="0"/>
            </w:pPr>
            <w:r>
              <w:rPr>
                <w:sz w:val="24"/>
              </w:rPr>
              <w:t xml:space="preserve">Вспомогательные средства для оценки состояния кожи человека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2.29.</w:t>
            </w:r>
          </w:p>
        </w:tc>
        <w:tc>
          <w:tcPr>
            <w:tcW w:w="5726" w:type="dxa"/>
            <w:vAlign w:val="bottom"/>
          </w:tcPr>
          <w:p>
            <w:pPr>
              <w:pStyle w:val="0"/>
            </w:pPr>
            <w:r>
              <w:rPr>
                <w:sz w:val="24"/>
              </w:rPr>
              <w:t xml:space="preserve">Приспособления для ухода после трахеостомии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2.30.</w:t>
            </w:r>
          </w:p>
        </w:tc>
        <w:tc>
          <w:tcPr>
            <w:tcW w:w="5726" w:type="dxa"/>
            <w:vAlign w:val="bottom"/>
          </w:tcPr>
          <w:p>
            <w:pPr>
              <w:pStyle w:val="0"/>
            </w:pPr>
            <w:r>
              <w:rPr>
                <w:sz w:val="24"/>
              </w:rPr>
              <w:t xml:space="preserve">Вспомогательные средства для принятия назначенных (предписанных) лекарств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2.31.</w:t>
            </w:r>
          </w:p>
        </w:tc>
        <w:tc>
          <w:tcPr>
            <w:tcW w:w="5726" w:type="dxa"/>
            <w:vAlign w:val="bottom"/>
          </w:tcPr>
          <w:p>
            <w:pPr>
              <w:pStyle w:val="0"/>
            </w:pPr>
            <w:r>
              <w:rPr>
                <w:sz w:val="24"/>
              </w:rPr>
              <w:t xml:space="preserve">Персональные системы аварийной сигнализации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bottom"/>
          </w:tcPr>
          <w:p>
            <w:pPr>
              <w:pStyle w:val="0"/>
              <w:outlineLvl w:val="4"/>
              <w:jc w:val="center"/>
            </w:pPr>
            <w:r>
              <w:rPr>
                <w:sz w:val="24"/>
              </w:rPr>
              <w:t xml:space="preserve">3.</w:t>
            </w:r>
          </w:p>
        </w:tc>
        <w:tc>
          <w:tcPr>
            <w:gridSpan w:val="4"/>
            <w:tcW w:w="8333" w:type="dxa"/>
            <w:vAlign w:val="center"/>
          </w:tcPr>
          <w:p>
            <w:pPr>
              <w:pStyle w:val="0"/>
            </w:pPr>
            <w:r>
              <w:rPr>
                <w:sz w:val="24"/>
              </w:rPr>
              <w:t xml:space="preserve">Стенды и оборудование для развития мелкой моторики</w:t>
            </w:r>
          </w:p>
        </w:tc>
      </w:tr>
      <w:tr>
        <w:tc>
          <w:tcPr>
            <w:tcW w:w="737" w:type="dxa"/>
          </w:tcPr>
          <w:p>
            <w:pPr>
              <w:pStyle w:val="0"/>
              <w:jc w:val="center"/>
            </w:pPr>
            <w:r>
              <w:rPr>
                <w:sz w:val="24"/>
              </w:rPr>
              <w:t xml:space="preserve">3.1.</w:t>
            </w:r>
          </w:p>
        </w:tc>
        <w:tc>
          <w:tcPr>
            <w:tcW w:w="5726" w:type="dxa"/>
            <w:vAlign w:val="bottom"/>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3.2.</w:t>
            </w:r>
          </w:p>
        </w:tc>
        <w:tc>
          <w:tcPr>
            <w:tcW w:w="5726" w:type="dxa"/>
            <w:vAlign w:val="center"/>
          </w:tcPr>
          <w:p>
            <w:pPr>
              <w:pStyle w:val="0"/>
            </w:pPr>
            <w:r>
              <w:rPr>
                <w:sz w:val="24"/>
              </w:rPr>
              <w:t xml:space="preserve">Замки застежки-молнии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3.3.</w:t>
            </w:r>
          </w:p>
        </w:tc>
        <w:tc>
          <w:tcPr>
            <w:tcW w:w="5726" w:type="dxa"/>
            <w:vAlign w:val="bottom"/>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4.</w:t>
            </w:r>
          </w:p>
        </w:tc>
        <w:tc>
          <w:tcPr>
            <w:gridSpan w:val="4"/>
            <w:tcW w:w="8333" w:type="dxa"/>
            <w:vAlign w:val="center"/>
          </w:tcPr>
          <w:p>
            <w:pPr>
              <w:pStyle w:val="0"/>
            </w:pPr>
            <w:r>
              <w:rPr>
                <w:sz w:val="24"/>
              </w:rPr>
              <w:t xml:space="preserve">Модуль по информированию, подбору и обучению использования инвалидами технических средств реабилитации</w:t>
            </w:r>
          </w:p>
        </w:tc>
      </w:tr>
      <w:tr>
        <w:tc>
          <w:tcPr>
            <w:tcW w:w="737" w:type="dxa"/>
          </w:tcPr>
          <w:p>
            <w:pPr>
              <w:pStyle w:val="0"/>
              <w:jc w:val="center"/>
            </w:pPr>
            <w:r>
              <w:rPr>
                <w:sz w:val="24"/>
              </w:rPr>
              <w:t xml:space="preserve">4.1.</w:t>
            </w:r>
          </w:p>
        </w:tc>
        <w:tc>
          <w:tcPr>
            <w:tcW w:w="5726" w:type="dxa"/>
            <w:vAlign w:val="bottom"/>
          </w:tcPr>
          <w:p>
            <w:pPr>
              <w:pStyle w:val="0"/>
            </w:pPr>
            <w:r>
              <w:rPr>
                <w:sz w:val="24"/>
              </w:rPr>
              <w:t xml:space="preserve">Вспомогательные средства для впитывания мочи и/или фекалий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4.2.</w:t>
            </w:r>
          </w:p>
        </w:tc>
        <w:tc>
          <w:tcPr>
            <w:tcW w:w="5726" w:type="dxa"/>
            <w:vAlign w:val="bottom"/>
          </w:tcPr>
          <w:p>
            <w:pPr>
              <w:pStyle w:val="0"/>
            </w:pPr>
            <w:r>
              <w:rPr>
                <w:sz w:val="24"/>
              </w:rPr>
              <w:t xml:space="preserve">Противоотечные изделия для рук и ног и других частей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4.3.</w:t>
            </w:r>
          </w:p>
        </w:tc>
        <w:tc>
          <w:tcPr>
            <w:tcW w:w="5726" w:type="dxa"/>
            <w:vAlign w:val="bottom"/>
          </w:tcPr>
          <w:p>
            <w:pPr>
              <w:pStyle w:val="0"/>
            </w:pPr>
            <w:r>
              <w:rPr>
                <w:sz w:val="24"/>
              </w:rPr>
              <w:t xml:space="preserve">Вспомогательные средства для стимуляции контроля положения тела и концептуализации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4.4.</w:t>
            </w:r>
          </w:p>
        </w:tc>
        <w:tc>
          <w:tcPr>
            <w:tcW w:w="5726" w:type="dxa"/>
            <w:vAlign w:val="bottom"/>
          </w:tcPr>
          <w:p>
            <w:pPr>
              <w:pStyle w:val="0"/>
            </w:pPr>
            <w:r>
              <w:rPr>
                <w:sz w:val="24"/>
              </w:rPr>
              <w:t xml:space="preserve">Вспомогательные средства ухода за кишечными и мочевыми стомами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4.5.</w:t>
            </w:r>
          </w:p>
        </w:tc>
        <w:tc>
          <w:tcPr>
            <w:tcW w:w="5726" w:type="dxa"/>
            <w:vAlign w:val="bottom"/>
          </w:tcPr>
          <w:p>
            <w:pPr>
              <w:pStyle w:val="0"/>
            </w:pPr>
            <w:r>
              <w:rPr>
                <w:sz w:val="24"/>
              </w:rPr>
              <w:t xml:space="preserve">Средства для отведения мочи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4.6.</w:t>
            </w:r>
          </w:p>
        </w:tc>
        <w:tc>
          <w:tcPr>
            <w:tcW w:w="5726" w:type="dxa"/>
            <w:vAlign w:val="bottom"/>
          </w:tcPr>
          <w:p>
            <w:pPr>
              <w:pStyle w:val="0"/>
            </w:pPr>
            <w:r>
              <w:rPr>
                <w:sz w:val="24"/>
              </w:rPr>
              <w:t xml:space="preserve">Вспомогательные средства для ходьбы, управляемые одной рукой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4.7.</w:t>
            </w:r>
          </w:p>
        </w:tc>
        <w:tc>
          <w:tcPr>
            <w:tcW w:w="5726" w:type="dxa"/>
            <w:vAlign w:val="bottom"/>
          </w:tcPr>
          <w:p>
            <w:pPr>
              <w:pStyle w:val="0"/>
            </w:pPr>
            <w:r>
              <w:rPr>
                <w:sz w:val="24"/>
              </w:rPr>
              <w:t xml:space="preserve">Вспомогательные средства для ходьбы, управляемые обеими руками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4.8.</w:t>
            </w:r>
          </w:p>
        </w:tc>
        <w:tc>
          <w:tcPr>
            <w:tcW w:w="5726" w:type="dxa"/>
            <w:vAlign w:val="bottom"/>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4.9.</w:t>
            </w:r>
          </w:p>
        </w:tc>
        <w:tc>
          <w:tcPr>
            <w:tcW w:w="5726" w:type="dxa"/>
            <w:vAlign w:val="bottom"/>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4.10.</w:t>
            </w:r>
          </w:p>
        </w:tc>
        <w:tc>
          <w:tcPr>
            <w:tcW w:w="5726" w:type="dxa"/>
            <w:vAlign w:val="bottom"/>
          </w:tcPr>
          <w:p>
            <w:pPr>
              <w:pStyle w:val="0"/>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4.11.</w:t>
            </w:r>
          </w:p>
        </w:tc>
        <w:tc>
          <w:tcPr>
            <w:tcW w:w="5726" w:type="dxa"/>
            <w:vAlign w:val="bottom"/>
          </w:tcPr>
          <w:p>
            <w:pPr>
              <w:pStyle w:val="0"/>
            </w:pPr>
            <w:r>
              <w:rPr>
                <w:sz w:val="24"/>
              </w:rPr>
              <w:t xml:space="preserve">Тактильные трости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4.12.</w:t>
            </w:r>
          </w:p>
        </w:tc>
        <w:tc>
          <w:tcPr>
            <w:tcW w:w="5726" w:type="dxa"/>
            <w:vAlign w:val="bottom"/>
          </w:tcPr>
          <w:p>
            <w:pPr>
              <w:pStyle w:val="0"/>
            </w:pPr>
            <w:r>
              <w:rPr>
                <w:sz w:val="24"/>
              </w:rPr>
              <w:t xml:space="preserve">Тактильные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4.13.</w:t>
            </w:r>
          </w:p>
        </w:tc>
        <w:tc>
          <w:tcPr>
            <w:tcW w:w="5726" w:type="dxa"/>
            <w:vAlign w:val="bottom"/>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4.14.</w:t>
            </w:r>
          </w:p>
        </w:tc>
        <w:tc>
          <w:tcPr>
            <w:tcW w:w="5726" w:type="dxa"/>
            <w:vAlign w:val="center"/>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bl>
    <w:p>
      <w:pPr>
        <w:pStyle w:val="0"/>
        <w:jc w:val="both"/>
      </w:pPr>
      <w:r>
        <w:rPr>
          <w:sz w:val="24"/>
        </w:rPr>
      </w:r>
    </w:p>
    <w:p>
      <w:pPr>
        <w:pStyle w:val="2"/>
        <w:outlineLvl w:val="2"/>
        <w:ind w:firstLine="540"/>
        <w:jc w:val="both"/>
      </w:pPr>
      <w:r>
        <w:rPr>
          <w:sz w:val="24"/>
        </w:rPr>
        <w:t xml:space="preserve">II. Примерный перечень оборудования, необходимого для предоставления услуг по основным направлениям комплексной реабилитации и абилитации детям-инвалидам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726"/>
        <w:gridCol w:w="963"/>
        <w:gridCol w:w="907"/>
        <w:gridCol w:w="737"/>
      </w:tblGrid>
      <w:tr>
        <w:tc>
          <w:tcPr>
            <w:tcW w:w="737" w:type="dxa"/>
            <w:vMerge w:val="restart"/>
          </w:tcPr>
          <w:p>
            <w:pPr>
              <w:pStyle w:val="0"/>
              <w:jc w:val="center"/>
            </w:pPr>
            <w:r>
              <w:rPr>
                <w:sz w:val="24"/>
              </w:rPr>
              <w:t xml:space="preserve">N п/п</w:t>
            </w:r>
          </w:p>
        </w:tc>
        <w:tc>
          <w:tcPr>
            <w:tcW w:w="5726" w:type="dxa"/>
            <w:vMerge w:val="restart"/>
          </w:tcPr>
          <w:p>
            <w:pPr>
              <w:pStyle w:val="0"/>
              <w:jc w:val="center"/>
            </w:pPr>
            <w:r>
              <w:rPr>
                <w:sz w:val="24"/>
              </w:rPr>
              <w:t xml:space="preserve">Наименование оборудования</w:t>
            </w:r>
          </w:p>
        </w:tc>
        <w:tc>
          <w:tcPr>
            <w:gridSpan w:val="3"/>
            <w:tcW w:w="2607" w:type="dxa"/>
          </w:tcPr>
          <w:p>
            <w:pPr>
              <w:pStyle w:val="0"/>
              <w:jc w:val="center"/>
            </w:pPr>
            <w:r>
              <w:rPr>
                <w:sz w:val="24"/>
              </w:rPr>
              <w:t xml:space="preserve">Форма предоставления услуги</w:t>
            </w:r>
          </w:p>
        </w:tc>
      </w:tr>
      <w:tr>
        <w:tc>
          <w:tcPr>
            <w:vMerge w:val="continue"/>
          </w:tcPr>
          <w:p/>
        </w:tc>
        <w:tc>
          <w:tcPr>
            <w:vMerge w:val="continue"/>
          </w:tcPr>
          <w:p/>
        </w:tc>
        <w:tc>
          <w:tcPr>
            <w:tcW w:w="963" w:type="dxa"/>
          </w:tcPr>
          <w:p>
            <w:pPr>
              <w:pStyle w:val="0"/>
              <w:jc w:val="center"/>
            </w:pPr>
            <w:r>
              <w:rPr>
                <w:sz w:val="24"/>
              </w:rPr>
              <w:t xml:space="preserve">полустационарная</w:t>
            </w:r>
          </w:p>
        </w:tc>
        <w:tc>
          <w:tcPr>
            <w:tcW w:w="907" w:type="dxa"/>
          </w:tcPr>
          <w:p>
            <w:pPr>
              <w:pStyle w:val="0"/>
              <w:jc w:val="center"/>
            </w:pPr>
            <w:r>
              <w:rPr>
                <w:sz w:val="24"/>
              </w:rPr>
              <w:t xml:space="preserve">стационарная</w:t>
            </w:r>
          </w:p>
        </w:tc>
        <w:tc>
          <w:tcPr>
            <w:tcW w:w="737" w:type="dxa"/>
          </w:tcPr>
          <w:p>
            <w:pPr>
              <w:pStyle w:val="0"/>
              <w:jc w:val="center"/>
            </w:pPr>
            <w:r>
              <w:rPr>
                <w:sz w:val="24"/>
              </w:rPr>
              <w:t xml:space="preserve">на дому</w:t>
            </w:r>
          </w:p>
        </w:tc>
      </w:tr>
      <w:tr>
        <w:tc>
          <w:tcPr>
            <w:gridSpan w:val="5"/>
            <w:tcW w:w="9070" w:type="dxa"/>
          </w:tcPr>
          <w:p>
            <w:pPr>
              <w:pStyle w:val="0"/>
              <w:outlineLvl w:val="3"/>
              <w:jc w:val="center"/>
            </w:pPr>
            <w:r>
              <w:rPr>
                <w:sz w:val="24"/>
              </w:rPr>
              <w:t xml:space="preserve">I. Примерный перечень вспомогательных средств и ТСР, необходимых для предоставления комплекса мероприятий и услуг по профессиональной реабилитации и абилитации в части профессиональной ориентации детей-инвалидов с 14 лет</w:t>
            </w:r>
          </w:p>
        </w:tc>
      </w:tr>
      <w:tr>
        <w:tc>
          <w:tcPr>
            <w:tcW w:w="737" w:type="dxa"/>
          </w:tcPr>
          <w:p>
            <w:pPr>
              <w:pStyle w:val="0"/>
              <w:jc w:val="center"/>
            </w:pPr>
            <w:r>
              <w:rPr>
                <w:sz w:val="24"/>
              </w:rPr>
              <w:t xml:space="preserve">1.</w:t>
            </w:r>
          </w:p>
        </w:tc>
        <w:tc>
          <w:tcPr>
            <w:tcW w:w="5726" w:type="dxa"/>
          </w:tcPr>
          <w:p>
            <w:pPr>
              <w:pStyle w:val="0"/>
              <w:jc w:val="both"/>
            </w:pPr>
            <w:r>
              <w:rPr>
                <w:sz w:val="24"/>
              </w:rPr>
              <w:t xml:space="preserve">Вспомогательные средства для профессиональной оценки (аттестации) и профессионального обучения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jc w:val="both"/>
            </w:pPr>
            <w:r>
              <w:rPr>
                <w:sz w:val="24"/>
              </w:rPr>
              <w:t xml:space="preserve">Вспомогательные средства для тренировки (обучения) способности различать и сравнивать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pPr>
            <w:r>
              <w:rPr>
                <w:sz w:val="24"/>
              </w:rPr>
              <w:t xml:space="preserve">Средства индивидуальной защиты на рабочих местах</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pPr>
            <w:r>
              <w:rPr>
                <w:sz w:val="24"/>
              </w:rPr>
              <w:t xml:space="preserve">Средства для поддержания памяти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 Примерный перечень вспомогательных средств и ТСР, необходимых для предоставления комплекса мероприятий и услуг по социально-средовой реабилитации и абилитации</w:t>
            </w:r>
          </w:p>
        </w:tc>
      </w:tr>
      <w:tr>
        <w:tc>
          <w:tcPr>
            <w:tcW w:w="737" w:type="dxa"/>
          </w:tcPr>
          <w:p>
            <w:pPr>
              <w:pStyle w:val="0"/>
              <w:jc w:val="center"/>
            </w:pPr>
            <w:r>
              <w:rPr>
                <w:sz w:val="24"/>
              </w:rPr>
              <w:t xml:space="preserve">1.</w:t>
            </w:r>
          </w:p>
        </w:tc>
        <w:tc>
          <w:tcPr>
            <w:tcW w:w="5726" w:type="dxa"/>
          </w:tcPr>
          <w:p>
            <w:pPr>
              <w:pStyle w:val="0"/>
            </w:pPr>
            <w:r>
              <w:rPr>
                <w:sz w:val="24"/>
              </w:rPr>
              <w:t xml:space="preserve">Вспомогательные средства для обучения (тренировки) ходьбе</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pPr>
            <w:r>
              <w:rPr>
                <w:sz w:val="24"/>
              </w:rPr>
              <w:t xml:space="preserve">Вспомогательные средства для обучения (тренировки) персональной мобильности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pPr>
            <w:r>
              <w:rPr>
                <w:sz w:val="24"/>
              </w:rPr>
              <w:t xml:space="preserve">Вспомогательные средства обучения способности обращаться с деньгами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pPr>
            <w:r>
              <w:rPr>
                <w:sz w:val="24"/>
              </w:rPr>
              <w:t xml:space="preserve">Вспомогательные средства обучения правилам передвижения вне дома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pPr>
            <w:r>
              <w:rPr>
                <w:sz w:val="24"/>
              </w:rPr>
              <w:t xml:space="preserve">Вспомогательные средства для ходьбы, управляемые обеими руками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pPr>
            <w:r>
              <w:rPr>
                <w:sz w:val="24"/>
              </w:rPr>
              <w:t xml:space="preserve">Вспомогательные средства для ходьбы, управляемые одной рукой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pPr>
            <w:r>
              <w:rPr>
                <w:sz w:val="24"/>
              </w:rPr>
              <w:t xml:space="preserve">Вспомогательные нательные средства для защиты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tcPr>
          <w:p>
            <w:pPr>
              <w:pStyle w:val="0"/>
            </w:pPr>
            <w:r>
              <w:rPr>
                <w:sz w:val="24"/>
              </w:rPr>
              <w:t xml:space="preserve">Вспомогательные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tcPr>
          <w:p>
            <w:pPr>
              <w:pStyle w:val="0"/>
            </w:pPr>
            <w:r>
              <w:rPr>
                <w:sz w:val="24"/>
              </w:rPr>
              <w:t xml:space="preserve">Индукционно-петлевые устройства, в том числе портативные индукционные петли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tcPr>
          <w:p>
            <w:pPr>
              <w:pStyle w:val="0"/>
            </w:pPr>
            <w:r>
              <w:rPr>
                <w:sz w:val="24"/>
              </w:rPr>
              <w:t xml:space="preserve">Вспомогательные средства связи "лицом к лицу"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19.</w:t>
            </w:r>
          </w:p>
        </w:tc>
        <w:tc>
          <w:tcPr>
            <w:tcW w:w="5726" w:type="dxa"/>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20.</w:t>
            </w:r>
          </w:p>
        </w:tc>
        <w:tc>
          <w:tcPr>
            <w:tcW w:w="5726" w:type="dxa"/>
          </w:tcPr>
          <w:p>
            <w:pPr>
              <w:pStyle w:val="0"/>
              <w:jc w:val="both"/>
            </w:pPr>
            <w:r>
              <w:rPr>
                <w:sz w:val="24"/>
              </w:rPr>
              <w:t xml:space="preserve">Вспомогательные средства сигнализации, индикации, напоминания и подачи сигналов тревоги (опасности)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w:t>
            </w:r>
          </w:p>
        </w:tc>
        <w:tc>
          <w:tcPr>
            <w:tcW w:w="5726" w:type="dxa"/>
          </w:tcPr>
          <w:p>
            <w:pPr>
              <w:pStyle w:val="0"/>
            </w:pPr>
            <w:r>
              <w:rPr>
                <w:sz w:val="24"/>
              </w:rPr>
              <w:t xml:space="preserve">Терминалы для общественной информации/транзакции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tcPr>
          <w:p>
            <w:pPr>
              <w:pStyle w:val="0"/>
            </w:pPr>
            <w:r>
              <w:rPr>
                <w:sz w:val="24"/>
              </w:rPr>
              <w:t xml:space="preserve">Звуковые стимуляторы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tcPr>
          <w:p>
            <w:pPr>
              <w:pStyle w:val="0"/>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tcPr>
          <w:p>
            <w:pPr>
              <w:pStyle w:val="0"/>
            </w:pPr>
            <w:r>
              <w:rPr>
                <w:sz w:val="24"/>
              </w:rPr>
              <w:t xml:space="preserve">Вспомогательные средства обучения навыкам активного отдыха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III. Примерный перечень вспомогательных средств и ТСР, необходимых для предоставления комплекса мероприятий и услуг по социально-педагогической реабилитации и абилитации</w:t>
            </w:r>
          </w:p>
        </w:tc>
      </w:tr>
      <w:tr>
        <w:tc>
          <w:tcPr>
            <w:tcW w:w="737" w:type="dxa"/>
          </w:tcPr>
          <w:p>
            <w:pPr>
              <w:pStyle w:val="0"/>
              <w:jc w:val="center"/>
            </w:pPr>
            <w:r>
              <w:rPr>
                <w:sz w:val="24"/>
              </w:rPr>
              <w:t xml:space="preserve">1.</w:t>
            </w:r>
          </w:p>
        </w:tc>
        <w:tc>
          <w:tcPr>
            <w:tcW w:w="5726" w:type="dxa"/>
          </w:tcPr>
          <w:p>
            <w:pPr>
              <w:pStyle w:val="0"/>
            </w:pPr>
            <w:r>
              <w:rPr>
                <w:sz w:val="24"/>
              </w:rPr>
              <w:t xml:space="preserve">Средства для испытания и оценки когнитивных способностей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jc w:val="both"/>
            </w:pPr>
            <w:r>
              <w:rPr>
                <w:sz w:val="24"/>
              </w:rPr>
              <w:t xml:space="preserve">Вспомогательные средства для стимуляции ощущений и чувствительности (тактильные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pPr>
            <w:r>
              <w:rPr>
                <w:sz w:val="24"/>
              </w:rPr>
              <w:t xml:space="preserve">Вспомогательные средства обучения родному языку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jc w:val="both"/>
            </w:pPr>
            <w:r>
              <w:rPr>
                <w:sz w:val="24"/>
              </w:rPr>
              <w:t xml:space="preserve">Вспомогательные средства для коммуникационной терапии и коммуникационного тренинга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pPr>
            <w:r>
              <w:rPr>
                <w:sz w:val="24"/>
              </w:rPr>
              <w:t xml:space="preserve">Вспомогательные средства обучения альтернативной и интенсивной коммуникации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pPr>
            <w:r>
              <w:rPr>
                <w:sz w:val="24"/>
              </w:rPr>
              <w:t xml:space="preserve">Вспомогательные средства для перцептивной тренировки (тренировки восприятия)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pPr>
            <w:r>
              <w:rPr>
                <w:sz w:val="24"/>
              </w:rPr>
              <w:t xml:space="preserve">Устройства для тренировки пальцев и кистей рук (средства для развития мелкой моторики)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pPr>
            <w:r>
              <w:rPr>
                <w:sz w:val="24"/>
              </w:rPr>
              <w:t xml:space="preserve">Вспомогательные средства обучения основным обиходным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pPr>
            <w:r>
              <w:rPr>
                <w:sz w:val="24"/>
              </w:rPr>
              <w:t xml:space="preserve">Вспомогательные средства обучения обращению с клавиатурой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pPr>
            <w:r>
              <w:rPr>
                <w:sz w:val="24"/>
              </w:rPr>
              <w:t xml:space="preserve">Вспомогательные средства для вычислений (калькуляции)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w:t>
            </w:r>
          </w:p>
        </w:tc>
        <w:tc>
          <w:tcPr>
            <w:tcW w:w="5726" w:type="dxa"/>
          </w:tcPr>
          <w:p>
            <w:pPr>
              <w:pStyle w:val="0"/>
            </w:pPr>
            <w:r>
              <w:rPr>
                <w:sz w:val="24"/>
              </w:rPr>
              <w:t xml:space="preserve">Вспомогательные средства для чтения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w:t>
            </w:r>
          </w:p>
        </w:tc>
        <w:tc>
          <w:tcPr>
            <w:tcW w:w="5726" w:type="dxa"/>
          </w:tcPr>
          <w:p>
            <w:pPr>
              <w:pStyle w:val="0"/>
              <w:jc w:val="both"/>
            </w:pPr>
            <w:r>
              <w:rPr>
                <w:sz w:val="24"/>
              </w:rPr>
              <w:t xml:space="preserve">Компьютеры и терминалы, в том числе портативные компьютеры и персональные цифровые ассистенты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14.</w:t>
            </w:r>
          </w:p>
        </w:tc>
        <w:tc>
          <w:tcPr>
            <w:tcW w:w="5726" w:type="dxa"/>
          </w:tcPr>
          <w:p>
            <w:pPr>
              <w:pStyle w:val="0"/>
            </w:pPr>
            <w:r>
              <w:rPr>
                <w:sz w:val="24"/>
              </w:rPr>
              <w:t xml:space="preserve">Вспомогательные средства связи "лицом к лицу"</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15.</w:t>
            </w:r>
          </w:p>
        </w:tc>
        <w:tc>
          <w:tcPr>
            <w:tcW w:w="5726" w:type="dxa"/>
          </w:tcPr>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16.</w:t>
            </w:r>
          </w:p>
        </w:tc>
        <w:tc>
          <w:tcPr>
            <w:tcW w:w="5726" w:type="dxa"/>
          </w:tcPr>
          <w:p>
            <w:pPr>
              <w:pStyle w:val="0"/>
            </w:pPr>
            <w:r>
              <w:rPr>
                <w:sz w:val="24"/>
              </w:rPr>
              <w:t xml:space="preserve">Вспомогательные средства для игр</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17.</w:t>
            </w:r>
          </w:p>
        </w:tc>
        <w:tc>
          <w:tcPr>
            <w:tcW w:w="5726" w:type="dxa"/>
          </w:tcPr>
          <w:p>
            <w:pPr>
              <w:pStyle w:val="0"/>
            </w:pPr>
            <w:r>
              <w:rPr>
                <w:sz w:val="24"/>
              </w:rPr>
              <w:t xml:space="preserve">Вспомогательные 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18.</w:t>
            </w:r>
          </w:p>
        </w:tc>
        <w:tc>
          <w:tcPr>
            <w:tcW w:w="5726" w:type="dxa"/>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19.</w:t>
            </w:r>
          </w:p>
        </w:tc>
        <w:tc>
          <w:tcPr>
            <w:tcW w:w="5726" w:type="dxa"/>
          </w:tcPr>
          <w:p>
            <w:pPr>
              <w:pStyle w:val="0"/>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20.</w:t>
            </w:r>
          </w:p>
        </w:tc>
        <w:tc>
          <w:tcPr>
            <w:tcW w:w="5726" w:type="dxa"/>
          </w:tcPr>
          <w:p>
            <w:pPr>
              <w:pStyle w:val="0"/>
            </w:pPr>
            <w:r>
              <w:rPr>
                <w:sz w:val="24"/>
              </w:rPr>
              <w:t xml:space="preserve">Вспомогательные средства обучения в сфере искусства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w:t>
            </w:r>
          </w:p>
        </w:tc>
        <w:tc>
          <w:tcPr>
            <w:tcW w:w="5726" w:type="dxa"/>
          </w:tcPr>
          <w:p>
            <w:pPr>
              <w:pStyle w:val="0"/>
              <w:jc w:val="both"/>
            </w:pPr>
            <w:r>
              <w:rPr>
                <w:sz w:val="24"/>
              </w:rPr>
              <w:t xml:space="preserve">Вспомогательные средства для исполнения музыкальных произведений и сочинения музыки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tcPr>
          <w:p>
            <w:pPr>
              <w:pStyle w:val="0"/>
            </w:pPr>
            <w:r>
              <w:rPr>
                <w:sz w:val="24"/>
              </w:rPr>
              <w:t xml:space="preserve">Вспомогательные средства для занятий фотографией, кино- и видеосъемкой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tcPr>
          <w:p>
            <w:pPr>
              <w:pStyle w:val="0"/>
            </w:pPr>
            <w:r>
              <w:rPr>
                <w:sz w:val="24"/>
              </w:rPr>
              <w:t xml:space="preserve">Инструменты, материалы и оборудование для ремесла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25.</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IV. Примерный перечень вспомогательных средств и ТСР, необходимых для предоставления комплекса мероприятий и услуг по социально-психологической реабилитации и абилитации</w:t>
            </w:r>
          </w:p>
        </w:tc>
      </w:tr>
      <w:tr>
        <w:tc>
          <w:tcPr>
            <w:tcW w:w="737" w:type="dxa"/>
          </w:tcPr>
          <w:p>
            <w:pPr>
              <w:pStyle w:val="0"/>
              <w:jc w:val="center"/>
            </w:pPr>
            <w:r>
              <w:rPr>
                <w:sz w:val="24"/>
              </w:rPr>
              <w:t xml:space="preserve">1.</w:t>
            </w:r>
          </w:p>
        </w:tc>
        <w:tc>
          <w:tcPr>
            <w:tcW w:w="5726" w:type="dxa"/>
          </w:tcPr>
          <w:p>
            <w:pPr>
              <w:pStyle w:val="0"/>
            </w:pPr>
            <w:r>
              <w:rPr>
                <w:sz w:val="24"/>
              </w:rPr>
              <w:t xml:space="preserve">Средства для тестирования и оценки психических функций организма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w:t>
            </w:r>
          </w:p>
        </w:tc>
        <w:tc>
          <w:tcPr>
            <w:tcW w:w="5726" w:type="dxa"/>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w:t>
            </w:r>
          </w:p>
        </w:tc>
        <w:tc>
          <w:tcPr>
            <w:tcW w:w="5726" w:type="dxa"/>
          </w:tcPr>
          <w:p>
            <w:pPr>
              <w:pStyle w:val="0"/>
            </w:pPr>
            <w:r>
              <w:rPr>
                <w:sz w:val="24"/>
              </w:rPr>
              <w:t xml:space="preserve">Вспомогательные средства для когнитивной (познавательной) терапии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w:t>
            </w:r>
          </w:p>
        </w:tc>
        <w:tc>
          <w:tcPr>
            <w:tcW w:w="5726" w:type="dxa"/>
          </w:tcPr>
          <w:p>
            <w:pPr>
              <w:pStyle w:val="0"/>
            </w:pPr>
            <w:r>
              <w:rPr>
                <w:sz w:val="24"/>
              </w:rPr>
              <w:t xml:space="preserve">Вспомогательные средства для перцептивной тренировки (тренировки восприимчивости)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5.</w:t>
            </w:r>
          </w:p>
        </w:tc>
        <w:tc>
          <w:tcPr>
            <w:tcW w:w="5726" w:type="dxa"/>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6.</w:t>
            </w:r>
          </w:p>
        </w:tc>
        <w:tc>
          <w:tcPr>
            <w:tcW w:w="5726" w:type="dxa"/>
          </w:tcPr>
          <w:p>
            <w:pPr>
              <w:pStyle w:val="0"/>
            </w:pPr>
            <w:r>
              <w:rPr>
                <w:sz w:val="24"/>
              </w:rPr>
              <w:t xml:space="preserve">Устройства для тренировки рук, туловища и ног</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7.</w:t>
            </w:r>
          </w:p>
        </w:tc>
        <w:tc>
          <w:tcPr>
            <w:tcW w:w="5726" w:type="dxa"/>
          </w:tcPr>
          <w:p>
            <w:pPr>
              <w:pStyle w:val="0"/>
              <w:jc w:val="both"/>
            </w:pPr>
            <w:r>
              <w:rPr>
                <w:sz w:val="24"/>
              </w:rPr>
              <w:t xml:space="preserve">Устройства с биологической обратной связью для тренировки опорно-двигательного и вестибулярного аппаратов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8.</w:t>
            </w:r>
          </w:p>
        </w:tc>
        <w:tc>
          <w:tcPr>
            <w:tcW w:w="5726" w:type="dxa"/>
          </w:tcPr>
          <w:p>
            <w:pPr>
              <w:pStyle w:val="0"/>
            </w:pPr>
            <w:r>
              <w:rPr>
                <w:sz w:val="24"/>
              </w:rPr>
              <w:t xml:space="preserve">Вспомогательные средства обучения социальному поведению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9.</w:t>
            </w:r>
          </w:p>
        </w:tc>
        <w:tc>
          <w:tcPr>
            <w:tcW w:w="5726" w:type="dxa"/>
          </w:tcPr>
          <w:p>
            <w:pPr>
              <w:pStyle w:val="0"/>
            </w:pPr>
            <w:r>
              <w:rPr>
                <w:sz w:val="24"/>
              </w:rPr>
              <w:t xml:space="preserve">Средства для поддержания памяти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10.</w:t>
            </w:r>
          </w:p>
        </w:tc>
        <w:tc>
          <w:tcPr>
            <w:tcW w:w="5726" w:type="dxa"/>
          </w:tcPr>
          <w:p>
            <w:pPr>
              <w:pStyle w:val="0"/>
            </w:pPr>
            <w:r>
              <w:rPr>
                <w:sz w:val="24"/>
              </w:rPr>
              <w:t xml:space="preserve">Средства для рисования и рукописи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gridSpan w:val="5"/>
            <w:tcW w:w="9070" w:type="dxa"/>
          </w:tcPr>
          <w:p>
            <w:pPr>
              <w:pStyle w:val="0"/>
              <w:outlineLvl w:val="3"/>
              <w:jc w:val="center"/>
            </w:pPr>
            <w:r>
              <w:rPr>
                <w:sz w:val="24"/>
              </w:rPr>
              <w:t xml:space="preserve">V. Примерный перечень вспомогательных средств и ТСР, необходимых для предоставления комплекса мероприятий и услуг по социально-бытовой реабилитации и абилитации</w:t>
            </w:r>
          </w:p>
        </w:tc>
      </w:tr>
      <w:tr>
        <w:tc>
          <w:tcPr>
            <w:tcW w:w="737" w:type="dxa"/>
            <w:vAlign w:val="center"/>
          </w:tcPr>
          <w:p>
            <w:pPr>
              <w:pStyle w:val="0"/>
              <w:outlineLvl w:val="4"/>
              <w:jc w:val="center"/>
            </w:pPr>
            <w:r>
              <w:rPr>
                <w:sz w:val="24"/>
              </w:rPr>
              <w:t xml:space="preserve">1.</w:t>
            </w:r>
          </w:p>
        </w:tc>
        <w:tc>
          <w:tcPr>
            <w:gridSpan w:val="4"/>
            <w:tcW w:w="8333" w:type="dxa"/>
          </w:tcPr>
          <w:p>
            <w:pPr>
              <w:pStyle w:val="0"/>
              <w:jc w:val="both"/>
            </w:pPr>
            <w:r>
              <w:rPr>
                <w:sz w:val="24"/>
              </w:rPr>
              <w:t xml:space="preserve">Модули, имитирующие пребывание детей-инвалидов с различными ограничениями жизнедеятельности в адаптированном жилом помещении</w:t>
            </w:r>
          </w:p>
        </w:tc>
      </w:tr>
      <w:tr>
        <w:tc>
          <w:tcPr>
            <w:tcW w:w="737" w:type="dxa"/>
            <w:vAlign w:val="center"/>
          </w:tcPr>
          <w:p>
            <w:pPr>
              <w:pStyle w:val="0"/>
              <w:outlineLvl w:val="5"/>
              <w:jc w:val="center"/>
            </w:pPr>
            <w:r>
              <w:rPr>
                <w:sz w:val="24"/>
              </w:rPr>
              <w:t xml:space="preserve">1.1.</w:t>
            </w:r>
          </w:p>
        </w:tc>
        <w:tc>
          <w:tcPr>
            <w:gridSpan w:val="4"/>
            <w:tcW w:w="8333" w:type="dxa"/>
          </w:tcPr>
          <w:p>
            <w:pPr>
              <w:pStyle w:val="0"/>
              <w:jc w:val="both"/>
            </w:pPr>
            <w:r>
              <w:rPr>
                <w:sz w:val="24"/>
              </w:rPr>
              <w:t xml:space="preserve">Жилой модуль "Кухня" с кухонной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1.1.1.</w:t>
            </w:r>
          </w:p>
        </w:tc>
        <w:tc>
          <w:tcPr>
            <w:tcW w:w="5726" w:type="dxa"/>
          </w:tcPr>
          <w:p>
            <w:pPr>
              <w:pStyle w:val="0"/>
            </w:pPr>
            <w:r>
              <w:rPr>
                <w:sz w:val="24"/>
              </w:rPr>
              <w:t xml:space="preserve">Вспомогательные средства для приготовления пищи и напитков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1.1.2.</w:t>
            </w:r>
          </w:p>
        </w:tc>
        <w:tc>
          <w:tcPr>
            <w:tcW w:w="5726" w:type="dxa"/>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1.1.3.</w:t>
            </w:r>
          </w:p>
        </w:tc>
        <w:tc>
          <w:tcPr>
            <w:tcW w:w="5726" w:type="dxa"/>
          </w:tcPr>
          <w:p>
            <w:pPr>
              <w:pStyle w:val="0"/>
            </w:pPr>
            <w:r>
              <w:rPr>
                <w:sz w:val="24"/>
              </w:rPr>
              <w:t xml:space="preserve">Вспомогательные средства обучения правилам личной безопасности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1.1.4.</w:t>
            </w:r>
          </w:p>
        </w:tc>
        <w:tc>
          <w:tcPr>
            <w:tcW w:w="5726" w:type="dxa"/>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1.1.5.</w:t>
            </w:r>
          </w:p>
        </w:tc>
        <w:tc>
          <w:tcPr>
            <w:tcW w:w="5726" w:type="dxa"/>
          </w:tcPr>
          <w:p>
            <w:pPr>
              <w:pStyle w:val="0"/>
            </w:pPr>
            <w:r>
              <w:rPr>
                <w:sz w:val="24"/>
              </w:rPr>
              <w:t xml:space="preserve">Вспомогательные средства обучения обращению с электрическими выключателями (переключателями)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1.1.6.</w:t>
            </w:r>
          </w:p>
        </w:tc>
        <w:tc>
          <w:tcPr>
            <w:tcW w:w="5726" w:type="dxa"/>
          </w:tcPr>
          <w:p>
            <w:pPr>
              <w:pStyle w:val="0"/>
            </w:pPr>
            <w:r>
              <w:rPr>
                <w:sz w:val="24"/>
              </w:rPr>
              <w:t xml:space="preserve">Обеденные столы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1.1.7.</w:t>
            </w:r>
          </w:p>
        </w:tc>
        <w:tc>
          <w:tcPr>
            <w:tcW w:w="5726" w:type="dxa"/>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1.1.8.</w:t>
            </w:r>
          </w:p>
        </w:tc>
        <w:tc>
          <w:tcPr>
            <w:tcW w:w="5726" w:type="dxa"/>
          </w:tcPr>
          <w:p>
            <w:pPr>
              <w:pStyle w:val="0"/>
            </w:pPr>
            <w:r>
              <w:rPr>
                <w:sz w:val="24"/>
              </w:rPr>
              <w:t xml:space="preserve">Кресла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1.1.9.</w:t>
            </w:r>
          </w:p>
        </w:tc>
        <w:tc>
          <w:tcPr>
            <w:tcW w:w="5726" w:type="dxa"/>
          </w:tcPr>
          <w:p>
            <w:pPr>
              <w:pStyle w:val="0"/>
            </w:pPr>
            <w:r>
              <w:rPr>
                <w:sz w:val="24"/>
              </w:rPr>
              <w:t xml:space="preserve">Водоочистители и водосмягчители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1.2.</w:t>
            </w:r>
          </w:p>
        </w:tc>
        <w:tc>
          <w:tcPr>
            <w:gridSpan w:val="4"/>
            <w:tcW w:w="8333" w:type="dxa"/>
          </w:tcPr>
          <w:p>
            <w:pPr>
              <w:pStyle w:val="0"/>
            </w:pPr>
            <w:r>
              <w:rPr>
                <w:sz w:val="24"/>
              </w:rPr>
              <w:t xml:space="preserve">Жилой модуль "Спальня" с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1.2.1.</w:t>
            </w:r>
          </w:p>
        </w:tc>
        <w:tc>
          <w:tcPr>
            <w:tcW w:w="5726" w:type="dxa"/>
          </w:tcPr>
          <w:p>
            <w:pPr>
              <w:pStyle w:val="0"/>
              <w:jc w:val="both"/>
            </w:pPr>
            <w:r>
              <w:rPr>
                <w:sz w:val="24"/>
              </w:rPr>
              <w:t xml:space="preserve">Кровати и съемные кровати-платформы/подматрацные платформы, регулируемые вручную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1.2.2.</w:t>
            </w:r>
          </w:p>
        </w:tc>
        <w:tc>
          <w:tcPr>
            <w:tcW w:w="5726" w:type="dxa"/>
          </w:tcPr>
          <w:p>
            <w:pPr>
              <w:pStyle w:val="0"/>
              <w:jc w:val="both"/>
            </w:pPr>
            <w:r>
              <w:rPr>
                <w:sz w:val="24"/>
              </w:rPr>
              <w:t xml:space="preserve">Вспомогательные средства для поддержания и сохранения целостности тканей (биологических)</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1.2.3.</w:t>
            </w:r>
          </w:p>
        </w:tc>
        <w:tc>
          <w:tcPr>
            <w:tcW w:w="5726" w:type="dxa"/>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1.2.4.</w:t>
            </w:r>
          </w:p>
        </w:tc>
        <w:tc>
          <w:tcPr>
            <w:tcW w:w="5726" w:type="dxa"/>
          </w:tcPr>
          <w:p>
            <w:pPr>
              <w:pStyle w:val="0"/>
            </w:pPr>
            <w:r>
              <w:rPr>
                <w:sz w:val="24"/>
              </w:rPr>
              <w:t xml:space="preserve">Поручни и опорные перила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1.2.5.</w:t>
            </w:r>
          </w:p>
        </w:tc>
        <w:tc>
          <w:tcPr>
            <w:tcW w:w="5726" w:type="dxa"/>
          </w:tcPr>
          <w:p>
            <w:pPr>
              <w:pStyle w:val="0"/>
            </w:pPr>
            <w:r>
              <w:rPr>
                <w:sz w:val="24"/>
              </w:rPr>
              <w:t xml:space="preserve">Постельные принадлежности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1.2.6.</w:t>
            </w:r>
          </w:p>
        </w:tc>
        <w:tc>
          <w:tcPr>
            <w:tcW w:w="5726" w:type="dxa"/>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1.2.7.</w:t>
            </w:r>
          </w:p>
        </w:tc>
        <w:tc>
          <w:tcPr>
            <w:tcW w:w="5726" w:type="dxa"/>
          </w:tcPr>
          <w:p>
            <w:pPr>
              <w:pStyle w:val="0"/>
            </w:pPr>
            <w:r>
              <w:rPr>
                <w:sz w:val="24"/>
              </w:rPr>
              <w:t xml:space="preserve">Телевизоры (в том числе с телетекстом)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1.2.8.</w:t>
            </w:r>
          </w:p>
        </w:tc>
        <w:tc>
          <w:tcPr>
            <w:tcW w:w="5726" w:type="dxa"/>
          </w:tcPr>
          <w:p>
            <w:pPr>
              <w:pStyle w:val="0"/>
            </w:pPr>
            <w:r>
              <w:rPr>
                <w:sz w:val="24"/>
              </w:rPr>
              <w:t xml:space="preserve">Вспомогательные средства для регулирования микроклимата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1.2.9.</w:t>
            </w:r>
          </w:p>
        </w:tc>
        <w:tc>
          <w:tcPr>
            <w:tcW w:w="5726" w:type="dxa"/>
          </w:tcPr>
          <w:p>
            <w:pPr>
              <w:pStyle w:val="0"/>
            </w:pPr>
            <w:r>
              <w:rPr>
                <w:sz w:val="24"/>
              </w:rPr>
              <w:t xml:space="preserve">Воздухоочистители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1.2.10.</w:t>
            </w:r>
          </w:p>
        </w:tc>
        <w:tc>
          <w:tcPr>
            <w:tcW w:w="5726" w:type="dxa"/>
          </w:tcPr>
          <w:p>
            <w:pPr>
              <w:pStyle w:val="0"/>
            </w:pPr>
            <w:r>
              <w:rPr>
                <w:sz w:val="24"/>
              </w:rPr>
              <w:t xml:space="preserve">Приборы для предварительной обработки вдыхаемого воздуха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1.2.11.</w:t>
            </w:r>
          </w:p>
        </w:tc>
        <w:tc>
          <w:tcPr>
            <w:tcW w:w="5726" w:type="dxa"/>
          </w:tcPr>
          <w:p>
            <w:pPr>
              <w:pStyle w:val="0"/>
            </w:pPr>
            <w:r>
              <w:rPr>
                <w:sz w:val="24"/>
              </w:rPr>
              <w:t xml:space="preserve">Вспомогательные средства для тренировки и обучения способности ориентироваться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1.2.12.</w:t>
            </w:r>
          </w:p>
        </w:tc>
        <w:tc>
          <w:tcPr>
            <w:tcW w:w="5726" w:type="dxa"/>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5"/>
              <w:jc w:val="center"/>
            </w:pPr>
            <w:r>
              <w:rPr>
                <w:sz w:val="24"/>
              </w:rPr>
              <w:t xml:space="preserve">1.3.</w:t>
            </w:r>
          </w:p>
        </w:tc>
        <w:tc>
          <w:tcPr>
            <w:gridSpan w:val="4"/>
            <w:tcW w:w="8333" w:type="dxa"/>
          </w:tcPr>
          <w:p>
            <w:pPr>
              <w:pStyle w:val="0"/>
              <w:jc w:val="both"/>
            </w:pPr>
            <w:r>
              <w:rPr>
                <w:sz w:val="24"/>
              </w:rPr>
              <w:t xml:space="preserve">Жилой модуль "Санитарная комната" с мебелью, адаптированной к потребностям детей-инвалидов, и ассистивными устройствами, в том числе:</w:t>
            </w:r>
          </w:p>
        </w:tc>
      </w:tr>
      <w:tr>
        <w:tc>
          <w:tcPr>
            <w:tcW w:w="737" w:type="dxa"/>
          </w:tcPr>
          <w:p>
            <w:pPr>
              <w:pStyle w:val="0"/>
              <w:jc w:val="center"/>
            </w:pPr>
            <w:r>
              <w:rPr>
                <w:sz w:val="24"/>
              </w:rPr>
              <w:t xml:space="preserve">1.3.1.</w:t>
            </w:r>
          </w:p>
        </w:tc>
        <w:tc>
          <w:tcPr>
            <w:tcW w:w="5726" w:type="dxa"/>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1.3.2.</w:t>
            </w:r>
          </w:p>
        </w:tc>
        <w:tc>
          <w:tcPr>
            <w:tcW w:w="5726" w:type="dxa"/>
          </w:tcPr>
          <w:p>
            <w:pPr>
              <w:pStyle w:val="0"/>
            </w:pPr>
            <w:r>
              <w:rPr>
                <w:sz w:val="24"/>
              </w:rPr>
              <w:t xml:space="preserve">Дезинфицирующие средства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1.3.3.</w:t>
            </w:r>
          </w:p>
        </w:tc>
        <w:tc>
          <w:tcPr>
            <w:tcW w:w="5726" w:type="dxa"/>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1.3.4.</w:t>
            </w:r>
          </w:p>
        </w:tc>
        <w:tc>
          <w:tcPr>
            <w:tcW w:w="5726" w:type="dxa"/>
          </w:tcPr>
          <w:p>
            <w:pPr>
              <w:pStyle w:val="0"/>
            </w:pPr>
            <w:r>
              <w:rPr>
                <w:sz w:val="24"/>
              </w:rPr>
              <w:t xml:space="preserve">Вспомогательные средства для умывания, водных процедур и принятия душа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1.3.5.</w:t>
            </w:r>
          </w:p>
        </w:tc>
        <w:tc>
          <w:tcPr>
            <w:tcW w:w="5726" w:type="dxa"/>
          </w:tcPr>
          <w:p>
            <w:pPr>
              <w:pStyle w:val="0"/>
            </w:pPr>
            <w:r>
              <w:rPr>
                <w:sz w:val="24"/>
              </w:rPr>
              <w:t xml:space="preserve">Вспомогательные средства для маникюра и педикюра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1.3.6.</w:t>
            </w:r>
          </w:p>
        </w:tc>
        <w:tc>
          <w:tcPr>
            <w:tcW w:w="5726" w:type="dxa"/>
          </w:tcPr>
          <w:p>
            <w:pPr>
              <w:pStyle w:val="0"/>
            </w:pPr>
            <w:r>
              <w:rPr>
                <w:sz w:val="24"/>
              </w:rPr>
              <w:t xml:space="preserve">Вспомогательные средства для ухода за волосами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1.3.7.</w:t>
            </w:r>
          </w:p>
        </w:tc>
        <w:tc>
          <w:tcPr>
            <w:tcW w:w="5726" w:type="dxa"/>
          </w:tcPr>
          <w:p>
            <w:pPr>
              <w:pStyle w:val="0"/>
            </w:pPr>
            <w:r>
              <w:rPr>
                <w:sz w:val="24"/>
              </w:rPr>
              <w:t xml:space="preserve">Вспомогательные средства для ухода за зубами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1.3.8.</w:t>
            </w:r>
          </w:p>
        </w:tc>
        <w:tc>
          <w:tcPr>
            <w:tcW w:w="5726" w:type="dxa"/>
          </w:tcPr>
          <w:p>
            <w:pPr>
              <w:pStyle w:val="0"/>
            </w:pPr>
            <w:r>
              <w:rPr>
                <w:sz w:val="24"/>
              </w:rPr>
              <w:t xml:space="preserve">Вспомогательные средства для ухода за лицом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2.</w:t>
            </w:r>
          </w:p>
        </w:tc>
        <w:tc>
          <w:tcPr>
            <w:gridSpan w:val="4"/>
            <w:tcW w:w="8333" w:type="dxa"/>
          </w:tcPr>
          <w:p>
            <w:pPr>
              <w:pStyle w:val="0"/>
            </w:pPr>
            <w:r>
              <w:rPr>
                <w:sz w:val="24"/>
              </w:rPr>
              <w:t xml:space="preserve">Ассистивные устройства для самообслуживания детей-инвалидов с различными ограничениями жизнедеятельности</w:t>
            </w:r>
          </w:p>
        </w:tc>
      </w:tr>
      <w:tr>
        <w:tc>
          <w:tcPr>
            <w:tcW w:w="737" w:type="dxa"/>
          </w:tcPr>
          <w:p>
            <w:pPr>
              <w:pStyle w:val="0"/>
              <w:jc w:val="center"/>
            </w:pPr>
            <w:r>
              <w:rPr>
                <w:sz w:val="24"/>
              </w:rPr>
              <w:t xml:space="preserve">2.1.</w:t>
            </w:r>
          </w:p>
        </w:tc>
        <w:tc>
          <w:tcPr>
            <w:tcW w:w="5726" w:type="dxa"/>
          </w:tcPr>
          <w:p>
            <w:pPr>
              <w:pStyle w:val="0"/>
            </w:pPr>
            <w:r>
              <w:rPr>
                <w:sz w:val="24"/>
              </w:rPr>
              <w:t xml:space="preserve">Вспомогательные средства для одевания и раздевания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w:t>
            </w:r>
          </w:p>
        </w:tc>
        <w:tc>
          <w:tcPr>
            <w:tcW w:w="5726" w:type="dxa"/>
          </w:tcPr>
          <w:p>
            <w:pPr>
              <w:pStyle w:val="0"/>
            </w:pPr>
            <w:r>
              <w:rPr>
                <w:sz w:val="24"/>
              </w:rPr>
              <w:t xml:space="preserve">Вспомогательные средства для обеспечения стабилизации (устойчивости)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w:t>
            </w:r>
          </w:p>
        </w:tc>
        <w:tc>
          <w:tcPr>
            <w:tcW w:w="5726" w:type="dxa"/>
          </w:tcPr>
          <w:p>
            <w:pPr>
              <w:pStyle w:val="0"/>
            </w:pPr>
            <w:r>
              <w:rPr>
                <w:sz w:val="24"/>
              </w:rPr>
              <w:t xml:space="preserve">Дверные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2.4.</w:t>
            </w:r>
          </w:p>
        </w:tc>
        <w:tc>
          <w:tcPr>
            <w:tcW w:w="5726" w:type="dxa"/>
          </w:tcPr>
          <w:p>
            <w:pPr>
              <w:pStyle w:val="0"/>
            </w:pPr>
            <w:r>
              <w:rPr>
                <w:sz w:val="24"/>
              </w:rPr>
              <w:t xml:space="preserve">Системы оповещения об экологической опасности (о чрезвычайной ситуации)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2.5.</w:t>
            </w:r>
          </w:p>
        </w:tc>
        <w:tc>
          <w:tcPr>
            <w:tcW w:w="5726" w:type="dxa"/>
          </w:tcPr>
          <w:p>
            <w:pPr>
              <w:pStyle w:val="0"/>
            </w:pPr>
            <w:r>
              <w:rPr>
                <w:sz w:val="24"/>
              </w:rPr>
              <w:t xml:space="preserve">Открыватели/закрыватели жалюзи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2.6.</w:t>
            </w:r>
          </w:p>
        </w:tc>
        <w:tc>
          <w:tcPr>
            <w:tcW w:w="5726" w:type="dxa"/>
          </w:tcPr>
          <w:p>
            <w:pPr>
              <w:pStyle w:val="0"/>
            </w:pPr>
            <w:r>
              <w:rPr>
                <w:sz w:val="24"/>
              </w:rPr>
              <w:t xml:space="preserve">Открыватели/закрыватели штор (занавесок)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2.7.</w:t>
            </w:r>
          </w:p>
        </w:tc>
        <w:tc>
          <w:tcPr>
            <w:tcW w:w="5726" w:type="dxa"/>
          </w:tcPr>
          <w:p>
            <w:pPr>
              <w:pStyle w:val="0"/>
            </w:pPr>
            <w:r>
              <w:rPr>
                <w:sz w:val="24"/>
              </w:rPr>
              <w:t xml:space="preserve">Оконные открыватели/закрыватели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2.8.</w:t>
            </w:r>
          </w:p>
        </w:tc>
        <w:tc>
          <w:tcPr>
            <w:tcW w:w="5726" w:type="dxa"/>
          </w:tcPr>
          <w:p>
            <w:pPr>
              <w:pStyle w:val="0"/>
            </w:pPr>
            <w:r>
              <w:rPr>
                <w:sz w:val="24"/>
              </w:rPr>
              <w:t xml:space="preserve">Устройства для захватывания (зажимания)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2.9.</w:t>
            </w:r>
          </w:p>
        </w:tc>
        <w:tc>
          <w:tcPr>
            <w:tcW w:w="5726" w:type="dxa"/>
          </w:tcPr>
          <w:p>
            <w:pPr>
              <w:pStyle w:val="0"/>
            </w:pPr>
            <w:r>
              <w:rPr>
                <w:sz w:val="24"/>
              </w:rPr>
              <w:t xml:space="preserve">Держатели (адаптеры) и приспособления для захвата (изделий,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2.10.</w:t>
            </w:r>
          </w:p>
        </w:tc>
        <w:tc>
          <w:tcPr>
            <w:tcW w:w="5726" w:type="dxa"/>
          </w:tcPr>
          <w:p>
            <w:pPr>
              <w:pStyle w:val="0"/>
            </w:pPr>
            <w:r>
              <w:rPr>
                <w:sz w:val="24"/>
              </w:rPr>
              <w:t xml:space="preserve">Средства для защиты кожи и очищения кожи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2.11.</w:t>
            </w:r>
          </w:p>
        </w:tc>
        <w:tc>
          <w:tcPr>
            <w:tcW w:w="5726" w:type="dxa"/>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2.12.</w:t>
            </w:r>
          </w:p>
        </w:tc>
        <w:tc>
          <w:tcPr>
            <w:tcW w:w="5726" w:type="dxa"/>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2.13.</w:t>
            </w:r>
          </w:p>
        </w:tc>
        <w:tc>
          <w:tcPr>
            <w:tcW w:w="5726" w:type="dxa"/>
          </w:tcPr>
          <w:p>
            <w:pPr>
              <w:pStyle w:val="0"/>
            </w:pPr>
            <w:r>
              <w:rPr>
                <w:sz w:val="24"/>
              </w:rPr>
              <w:t xml:space="preserve">Поручни для самоподнимания, закрепленные на кровати (опора в кровать)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2.14.</w:t>
            </w:r>
          </w:p>
        </w:tc>
        <w:tc>
          <w:tcPr>
            <w:tcW w:w="5726" w:type="dxa"/>
          </w:tcPr>
          <w:p>
            <w:pPr>
              <w:pStyle w:val="0"/>
            </w:pPr>
            <w:r>
              <w:rPr>
                <w:sz w:val="24"/>
              </w:rPr>
              <w:t xml:space="preserve">Кресла-стулья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2.15.</w:t>
            </w:r>
          </w:p>
        </w:tc>
        <w:tc>
          <w:tcPr>
            <w:tcW w:w="5726" w:type="dxa"/>
          </w:tcPr>
          <w:p>
            <w:pPr>
              <w:pStyle w:val="0"/>
            </w:pPr>
            <w:r>
              <w:rPr>
                <w:sz w:val="24"/>
              </w:rPr>
              <w:t xml:space="preserve">Материалы для маркировки и инструменты для маркировки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2.16.</w:t>
            </w:r>
          </w:p>
        </w:tc>
        <w:tc>
          <w:tcPr>
            <w:tcW w:w="5726" w:type="dxa"/>
          </w:tcPr>
          <w:p>
            <w:pPr>
              <w:pStyle w:val="0"/>
              <w:jc w:val="both"/>
            </w:pPr>
            <w:r>
              <w:rPr>
                <w:sz w:val="24"/>
              </w:rPr>
              <w:t xml:space="preserve">Вспомогательные средства, которые помогают планировать распорядок дня или деятельность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2.17.</w:t>
            </w:r>
          </w:p>
        </w:tc>
        <w:tc>
          <w:tcPr>
            <w:tcW w:w="5726" w:type="dxa"/>
          </w:tcPr>
          <w:p>
            <w:pPr>
              <w:pStyle w:val="0"/>
            </w:pPr>
            <w:r>
              <w:rPr>
                <w:sz w:val="24"/>
              </w:rPr>
              <w:t xml:space="preserve">Системы мониторинга и позиционирования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2.18.</w:t>
            </w:r>
          </w:p>
        </w:tc>
        <w:tc>
          <w:tcPr>
            <w:tcW w:w="5726" w:type="dxa"/>
          </w:tcPr>
          <w:p>
            <w:pPr>
              <w:pStyle w:val="0"/>
            </w:pPr>
            <w:r>
              <w:rPr>
                <w:sz w:val="24"/>
              </w:rPr>
              <w:t xml:space="preserve">Средства для обеспечения стерильности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2.19.</w:t>
            </w:r>
          </w:p>
        </w:tc>
        <w:tc>
          <w:tcPr>
            <w:tcW w:w="5726" w:type="dxa"/>
          </w:tcPr>
          <w:p>
            <w:pPr>
              <w:pStyle w:val="0"/>
            </w:pPr>
            <w:r>
              <w:rPr>
                <w:sz w:val="24"/>
              </w:rPr>
              <w:t xml:space="preserve">Вертикализаторы и конструкции для поддержки человека в стоячем положении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2.20.</w:t>
            </w:r>
          </w:p>
        </w:tc>
        <w:tc>
          <w:tcPr>
            <w:tcW w:w="5726" w:type="dxa"/>
          </w:tcPr>
          <w:p>
            <w:pPr>
              <w:pStyle w:val="0"/>
            </w:pPr>
            <w:r>
              <w:rPr>
                <w:sz w:val="24"/>
              </w:rPr>
              <w:t xml:space="preserve">Вспомогательные средства для защиты (предохранения) глаз или защиты (предохранения) лица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2.21.</w:t>
            </w:r>
          </w:p>
        </w:tc>
        <w:tc>
          <w:tcPr>
            <w:tcW w:w="5726" w:type="dxa"/>
          </w:tcPr>
          <w:p>
            <w:pPr>
              <w:pStyle w:val="0"/>
            </w:pPr>
            <w:r>
              <w:rPr>
                <w:sz w:val="24"/>
              </w:rPr>
              <w:t xml:space="preserve">Вспомогательные средства для защиты (предохранения) дыхательных путей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2.22.</w:t>
            </w:r>
          </w:p>
        </w:tc>
        <w:tc>
          <w:tcPr>
            <w:tcW w:w="5726" w:type="dxa"/>
          </w:tcPr>
          <w:p>
            <w:pPr>
              <w:pStyle w:val="0"/>
            </w:pPr>
            <w:r>
              <w:rPr>
                <w:sz w:val="24"/>
              </w:rPr>
              <w:t xml:space="preserve">Ингаляционное оборудование</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2.23.</w:t>
            </w:r>
          </w:p>
        </w:tc>
        <w:tc>
          <w:tcPr>
            <w:tcW w:w="5726" w:type="dxa"/>
          </w:tcPr>
          <w:p>
            <w:pPr>
              <w:pStyle w:val="0"/>
            </w:pPr>
            <w:r>
              <w:rPr>
                <w:sz w:val="24"/>
              </w:rPr>
              <w:t xml:space="preserve">Стенды и подушки для дыхания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2.24.</w:t>
            </w:r>
          </w:p>
        </w:tc>
        <w:tc>
          <w:tcPr>
            <w:tcW w:w="5726" w:type="dxa"/>
          </w:tcPr>
          <w:p>
            <w:pPr>
              <w:pStyle w:val="0"/>
            </w:pPr>
            <w:r>
              <w:rPr>
                <w:sz w:val="24"/>
              </w:rPr>
              <w:t xml:space="preserve">Дыхательные мышечные тренажеры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2.25.</w:t>
            </w:r>
          </w:p>
        </w:tc>
        <w:tc>
          <w:tcPr>
            <w:tcW w:w="5726" w:type="dxa"/>
          </w:tcPr>
          <w:p>
            <w:pPr>
              <w:pStyle w:val="0"/>
            </w:pPr>
            <w:r>
              <w:rPr>
                <w:sz w:val="24"/>
              </w:rPr>
              <w:t xml:space="preserve">Приборы для измерения кровяного давления (сфигмоманометры)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2.26.</w:t>
            </w:r>
          </w:p>
        </w:tc>
        <w:tc>
          <w:tcPr>
            <w:tcW w:w="5726" w:type="dxa"/>
          </w:tcPr>
          <w:p>
            <w:pPr>
              <w:pStyle w:val="0"/>
            </w:pPr>
            <w:r>
              <w:rPr>
                <w:sz w:val="24"/>
              </w:rPr>
              <w:t xml:space="preserve">Устройства, оборудование и материалы для анализа крови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2.27.</w:t>
            </w:r>
          </w:p>
        </w:tc>
        <w:tc>
          <w:tcPr>
            <w:tcW w:w="5726" w:type="dxa"/>
          </w:tcPr>
          <w:p>
            <w:pPr>
              <w:pStyle w:val="0"/>
              <w:jc w:val="both"/>
            </w:pPr>
            <w:r>
              <w:rPr>
                <w:sz w:val="24"/>
              </w:rPr>
              <w:t xml:space="preserve">Вспомогательные средства для измерения физических и физиологических характеристик человека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2.28.</w:t>
            </w:r>
          </w:p>
        </w:tc>
        <w:tc>
          <w:tcPr>
            <w:tcW w:w="5726" w:type="dxa"/>
          </w:tcPr>
          <w:p>
            <w:pPr>
              <w:pStyle w:val="0"/>
            </w:pPr>
            <w:r>
              <w:rPr>
                <w:sz w:val="24"/>
              </w:rPr>
              <w:t xml:space="preserve">Вспомогательные средства для оценки состояния кожи человека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2.29.</w:t>
            </w:r>
          </w:p>
        </w:tc>
        <w:tc>
          <w:tcPr>
            <w:tcW w:w="5726" w:type="dxa"/>
          </w:tcPr>
          <w:p>
            <w:pPr>
              <w:pStyle w:val="0"/>
            </w:pPr>
            <w:r>
              <w:rPr>
                <w:sz w:val="24"/>
              </w:rPr>
              <w:t xml:space="preserve">Приспособления для ухода после трахеостомии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2.30.</w:t>
            </w:r>
          </w:p>
        </w:tc>
        <w:tc>
          <w:tcPr>
            <w:tcW w:w="5726" w:type="dxa"/>
          </w:tcPr>
          <w:p>
            <w:pPr>
              <w:pStyle w:val="0"/>
            </w:pPr>
            <w:r>
              <w:rPr>
                <w:sz w:val="24"/>
              </w:rPr>
              <w:t xml:space="preserve">Вспомогательные средства для принятия назначенных (предписанных) лекарств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2.31.</w:t>
            </w:r>
          </w:p>
        </w:tc>
        <w:tc>
          <w:tcPr>
            <w:tcW w:w="5726" w:type="dxa"/>
          </w:tcPr>
          <w:p>
            <w:pPr>
              <w:pStyle w:val="0"/>
            </w:pPr>
            <w:r>
              <w:rPr>
                <w:sz w:val="24"/>
              </w:rPr>
              <w:t xml:space="preserve">Персональные системы аварийной сигнализации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3.</w:t>
            </w:r>
          </w:p>
        </w:tc>
        <w:tc>
          <w:tcPr>
            <w:gridSpan w:val="4"/>
            <w:tcW w:w="8333" w:type="dxa"/>
            <w:vAlign w:val="center"/>
          </w:tcPr>
          <w:p>
            <w:pPr>
              <w:pStyle w:val="0"/>
            </w:pPr>
            <w:r>
              <w:rPr>
                <w:sz w:val="24"/>
              </w:rPr>
              <w:t xml:space="preserve">Стенды и оборудование для развития мелкой моторики</w:t>
            </w:r>
          </w:p>
        </w:tc>
      </w:tr>
      <w:tr>
        <w:tc>
          <w:tcPr>
            <w:tcW w:w="737" w:type="dxa"/>
          </w:tcPr>
          <w:p>
            <w:pPr>
              <w:pStyle w:val="0"/>
              <w:jc w:val="center"/>
            </w:pPr>
            <w:r>
              <w:rPr>
                <w:sz w:val="24"/>
              </w:rPr>
              <w:t xml:space="preserve">3.1.</w:t>
            </w:r>
          </w:p>
        </w:tc>
        <w:tc>
          <w:tcPr>
            <w:tcW w:w="5726" w:type="dxa"/>
          </w:tcPr>
          <w:p>
            <w:pPr>
              <w:pStyle w:val="0"/>
            </w:pPr>
            <w:r>
              <w:rPr>
                <w:sz w:val="24"/>
              </w:rPr>
              <w:t xml:space="preserve">Устройства для тренировки пальцев и кистей рук</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3.2.</w:t>
            </w:r>
          </w:p>
        </w:tc>
        <w:tc>
          <w:tcPr>
            <w:tcW w:w="5726" w:type="dxa"/>
          </w:tcPr>
          <w:p>
            <w:pPr>
              <w:pStyle w:val="0"/>
            </w:pPr>
            <w:r>
              <w:rPr>
                <w:sz w:val="24"/>
              </w:rPr>
              <w:t xml:space="preserve">Замки застежки-молнии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3.3.</w:t>
            </w:r>
          </w:p>
        </w:tc>
        <w:tc>
          <w:tcPr>
            <w:tcW w:w="5726" w:type="dxa"/>
          </w:tcPr>
          <w:p>
            <w:pPr>
              <w:pStyle w:val="0"/>
            </w:pPr>
            <w:r>
              <w:rPr>
                <w:sz w:val="24"/>
              </w:rPr>
              <w:t xml:space="preserve">Вспомогательные средства обучения повседневным бытовым навыкам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vAlign w:val="center"/>
          </w:tcPr>
          <w:p>
            <w:pPr>
              <w:pStyle w:val="0"/>
              <w:outlineLvl w:val="4"/>
              <w:jc w:val="center"/>
            </w:pPr>
            <w:r>
              <w:rPr>
                <w:sz w:val="24"/>
              </w:rPr>
              <w:t xml:space="preserve">4.</w:t>
            </w:r>
          </w:p>
        </w:tc>
        <w:tc>
          <w:tcPr>
            <w:gridSpan w:val="4"/>
            <w:tcW w:w="8333" w:type="dxa"/>
            <w:vAlign w:val="center"/>
          </w:tcPr>
          <w:p>
            <w:pPr>
              <w:pStyle w:val="0"/>
            </w:pPr>
            <w:r>
              <w:rPr>
                <w:sz w:val="24"/>
              </w:rPr>
              <w:t xml:space="preserve">Модуль по информированию, подбору и обучению использования детьми-инвалидами технических средств реабилитации</w:t>
            </w:r>
          </w:p>
        </w:tc>
      </w:tr>
      <w:tr>
        <w:tc>
          <w:tcPr>
            <w:tcW w:w="737" w:type="dxa"/>
          </w:tcPr>
          <w:p>
            <w:pPr>
              <w:pStyle w:val="0"/>
              <w:jc w:val="center"/>
            </w:pPr>
            <w:r>
              <w:rPr>
                <w:sz w:val="24"/>
              </w:rPr>
              <w:t xml:space="preserve">4.1.</w:t>
            </w:r>
          </w:p>
        </w:tc>
        <w:tc>
          <w:tcPr>
            <w:tcW w:w="5726" w:type="dxa"/>
          </w:tcPr>
          <w:p>
            <w:pPr>
              <w:pStyle w:val="0"/>
            </w:pPr>
            <w:r>
              <w:rPr>
                <w:sz w:val="24"/>
              </w:rPr>
              <w:t xml:space="preserve">Вспомогательные средства для впитывания мочи и/или фекалий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4.2.</w:t>
            </w:r>
          </w:p>
        </w:tc>
        <w:tc>
          <w:tcPr>
            <w:tcW w:w="5726" w:type="dxa"/>
          </w:tcPr>
          <w:p>
            <w:pPr>
              <w:pStyle w:val="0"/>
            </w:pPr>
            <w:r>
              <w:rPr>
                <w:sz w:val="24"/>
              </w:rPr>
              <w:t xml:space="preserve">Противоотечные изделия для рук и ног и других частей тела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4.3.</w:t>
            </w:r>
          </w:p>
        </w:tc>
        <w:tc>
          <w:tcPr>
            <w:tcW w:w="5726" w:type="dxa"/>
          </w:tcPr>
          <w:p>
            <w:pPr>
              <w:pStyle w:val="0"/>
            </w:pPr>
            <w:r>
              <w:rPr>
                <w:sz w:val="24"/>
              </w:rPr>
              <w:t xml:space="preserve">Вспомогательные средства для стимуляции контроля положения тела и концептуализации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4.4.</w:t>
            </w:r>
          </w:p>
        </w:tc>
        <w:tc>
          <w:tcPr>
            <w:tcW w:w="5726" w:type="dxa"/>
          </w:tcPr>
          <w:p>
            <w:pPr>
              <w:pStyle w:val="0"/>
            </w:pPr>
            <w:r>
              <w:rPr>
                <w:sz w:val="24"/>
              </w:rPr>
              <w:t xml:space="preserve">Вспомогательные средства ухода за кишечными и мочевыми стомами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4.5.</w:t>
            </w:r>
          </w:p>
        </w:tc>
        <w:tc>
          <w:tcPr>
            <w:tcW w:w="5726" w:type="dxa"/>
          </w:tcPr>
          <w:p>
            <w:pPr>
              <w:pStyle w:val="0"/>
            </w:pPr>
            <w:r>
              <w:rPr>
                <w:sz w:val="24"/>
              </w:rPr>
              <w:t xml:space="preserve">Средства для отведения мочи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4.6.</w:t>
            </w:r>
          </w:p>
        </w:tc>
        <w:tc>
          <w:tcPr>
            <w:tcW w:w="5726" w:type="dxa"/>
          </w:tcPr>
          <w:p>
            <w:pPr>
              <w:pStyle w:val="0"/>
            </w:pPr>
            <w:r>
              <w:rPr>
                <w:sz w:val="24"/>
              </w:rPr>
              <w:t xml:space="preserve">Вспомогательные средства для ходьбы, управляемые одной рукой</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4.7.</w:t>
            </w:r>
          </w:p>
        </w:tc>
        <w:tc>
          <w:tcPr>
            <w:tcW w:w="5726" w:type="dxa"/>
          </w:tcPr>
          <w:p>
            <w:pPr>
              <w:pStyle w:val="0"/>
            </w:pPr>
            <w:r>
              <w:rPr>
                <w:sz w:val="24"/>
              </w:rPr>
              <w:t xml:space="preserve">Вспомогательные средства для ходьбы, управляемые обеими руками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4.8.</w:t>
            </w:r>
          </w:p>
        </w:tc>
        <w:tc>
          <w:tcPr>
            <w:tcW w:w="5726" w:type="dxa"/>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4.9.</w:t>
            </w:r>
          </w:p>
        </w:tc>
        <w:tc>
          <w:tcPr>
            <w:tcW w:w="5726" w:type="dxa"/>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4.10.</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4.11.</w:t>
            </w:r>
          </w:p>
        </w:tc>
        <w:tc>
          <w:tcPr>
            <w:tcW w:w="5726" w:type="dxa"/>
          </w:tcPr>
          <w:p>
            <w:pPr>
              <w:pStyle w:val="0"/>
            </w:pPr>
            <w:r>
              <w:rPr>
                <w:sz w:val="24"/>
              </w:rPr>
              <w:t xml:space="preserve">Тактильные трости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4.12.</w:t>
            </w:r>
          </w:p>
        </w:tc>
        <w:tc>
          <w:tcPr>
            <w:tcW w:w="5726" w:type="dxa"/>
          </w:tcPr>
          <w:p>
            <w:pPr>
              <w:pStyle w:val="0"/>
            </w:pPr>
            <w:r>
              <w:rPr>
                <w:sz w:val="24"/>
              </w:rPr>
              <w:t xml:space="preserve">Тактильные средства для ориентации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4.13.</w:t>
            </w:r>
          </w:p>
        </w:tc>
        <w:tc>
          <w:tcPr>
            <w:tcW w:w="5726" w:type="dxa"/>
          </w:tcPr>
          <w:p>
            <w:pPr>
              <w:pStyle w:val="0"/>
            </w:pPr>
            <w:r>
              <w:rPr>
                <w:sz w:val="24"/>
              </w:rPr>
              <w:t xml:space="preserve">Кресла-коляски с ручным 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jc w:val="center"/>
            </w:pPr>
            <w:r>
              <w:rPr>
                <w:sz w:val="24"/>
              </w:rPr>
              <w:t xml:space="preserve">4.14.</w:t>
            </w:r>
          </w:p>
        </w:tc>
        <w:tc>
          <w:tcPr>
            <w:tcW w:w="5726" w:type="dxa"/>
          </w:tcPr>
          <w:p>
            <w:pPr>
              <w:pStyle w:val="0"/>
            </w:pPr>
            <w:r>
              <w:rPr>
                <w:sz w:val="24"/>
              </w:rPr>
              <w:t xml:space="preserve">Кресла-коляски с электроприводом</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3160" w:name="P3160"/>
    <w:bookmarkEnd w:id="3160"/>
    <w:p>
      <w:pPr>
        <w:pStyle w:val="2"/>
        <w:jc w:val="center"/>
      </w:pPr>
      <w:r>
        <w:rPr>
          <w:sz w:val="24"/>
        </w:rPr>
        <w:t xml:space="preserve">ТИПОВОЕ ПОЛОЖЕНИЕ</w:t>
      </w:r>
    </w:p>
    <w:p>
      <w:pPr>
        <w:pStyle w:val="2"/>
        <w:jc w:val="center"/>
      </w:pPr>
      <w:r>
        <w:rPr>
          <w:sz w:val="24"/>
        </w:rPr>
        <w:t xml:space="preserve">О ПРОФИЛЬНОЙ РЕАБИЛИТАЦИОННОЙ ОРГАНИЗАЦИИ, ПРЕДОСТАВЛЯЮЩЕЙ</w:t>
      </w:r>
    </w:p>
    <w:p>
      <w:pPr>
        <w:pStyle w:val="2"/>
        <w:jc w:val="center"/>
      </w:pPr>
      <w:r>
        <w:rPr>
          <w:sz w:val="24"/>
        </w:rPr>
        <w:t xml:space="preserve">РАННЮЮ ПОМОЩЬ ДЕТЯМ И ИХ СЕМЬЯМ</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Типовое положение применяется в целях организации профильной реабилитационной организации, предоставляющей раннюю помощь детям и их семьям (далее - реабилитационная организация ранней помощи).</w:t>
      </w:r>
    </w:p>
    <w:p>
      <w:pPr>
        <w:pStyle w:val="0"/>
        <w:spacing w:before="240" w:line-rule="auto"/>
        <w:ind w:firstLine="540"/>
        <w:jc w:val="both"/>
      </w:pPr>
      <w:r>
        <w:rPr>
          <w:sz w:val="24"/>
        </w:rPr>
        <w:t xml:space="preserve">Реабилитационная организация ранней помощи предоставляет комплекс мероприятий и услуг по ранней помощи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(далее - комплекс мероприятий и услуг по ранней помощи, получатели услуг).</w:t>
      </w:r>
    </w:p>
    <w:p>
      <w:pPr>
        <w:pStyle w:val="0"/>
        <w:spacing w:before="240" w:line-rule="auto"/>
        <w:ind w:firstLine="540"/>
        <w:jc w:val="both"/>
      </w:pPr>
      <w:r>
        <w:rPr>
          <w:sz w:val="24"/>
        </w:rPr>
        <w:t xml:space="preserve">2. В своей деятельности реабилитационная организация ранней помощи руководствуется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субъектов Российской Федерации в установленной сфере деятельности.</w:t>
      </w:r>
    </w:p>
    <w:p>
      <w:pPr>
        <w:pStyle w:val="0"/>
        <w:spacing w:before="240" w:line-rule="auto"/>
        <w:ind w:firstLine="540"/>
        <w:jc w:val="both"/>
      </w:pPr>
      <w:r>
        <w:rPr>
          <w:sz w:val="24"/>
        </w:rPr>
        <w:t xml:space="preserve">3. Реабилитационная организация ранней помощи создается для предоставления комплекса мероприятий и услуг по основным направлениям комплексной реабилитации и абилитации детям-инвалидам,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w:t>
      </w:r>
    </w:p>
    <w:p>
      <w:pPr>
        <w:pStyle w:val="0"/>
        <w:spacing w:before="240" w:line-rule="auto"/>
        <w:ind w:firstLine="540"/>
        <w:jc w:val="both"/>
      </w:pPr>
      <w:r>
        <w:rPr>
          <w:sz w:val="24"/>
        </w:rPr>
        <w:t xml:space="preserve">Реабилитационные организации ранней помощи или их обособленные подразделения, или обособленные подразделения в иных организациях могут создаваться в государственной и в негосударственной системе комплексной реабилитации и абилитации инвалидов.</w:t>
      </w:r>
    </w:p>
    <w:p>
      <w:pPr>
        <w:pStyle w:val="0"/>
        <w:spacing w:before="240" w:line-rule="auto"/>
        <w:ind w:firstLine="540"/>
        <w:jc w:val="both"/>
      </w:pPr>
      <w:r>
        <w:rPr>
          <w:sz w:val="24"/>
        </w:rPr>
        <w:t xml:space="preserve">4. Реабилитационная организация ранней помощи в целях предоставления получателям услуг качественных услуг по ранней помощи детям и их семьям осуществляет взаимодействие с федеральными учреждениями медико-социальной экспертизы, организациями, подведомственными исполнительным органам власти субъекта Российской Федерации в сферах здравоохранения, образования, социальной защиты населения (социального обслуживания), физической культуры и спорта, некоммерческими организациями, профильными и многопрофильными реабилитационными организациями и иными организациями независимо от организационно-правовой формы, формы собственности и ведомственной принадлежности, а также с Социальным фондом России, общественными объединениями инвалидов.</w:t>
      </w:r>
    </w:p>
    <w:p>
      <w:pPr>
        <w:pStyle w:val="0"/>
        <w:spacing w:before="240" w:line-rule="auto"/>
        <w:ind w:firstLine="540"/>
        <w:jc w:val="both"/>
      </w:pPr>
      <w:r>
        <w:rPr>
          <w:sz w:val="24"/>
        </w:rPr>
        <w:t xml:space="preserve">5. Настоящее Типовое положение учитывается реабилитационной организацией ранней помощи при разработке или внесении изменений в устав.</w:t>
      </w:r>
    </w:p>
    <w:p>
      <w:pPr>
        <w:pStyle w:val="0"/>
        <w:jc w:val="both"/>
      </w:pPr>
      <w:r>
        <w:rPr>
          <w:sz w:val="24"/>
        </w:rPr>
      </w:r>
    </w:p>
    <w:p>
      <w:pPr>
        <w:pStyle w:val="2"/>
        <w:outlineLvl w:val="1"/>
        <w:jc w:val="center"/>
      </w:pPr>
      <w:r>
        <w:rPr>
          <w:sz w:val="24"/>
        </w:rPr>
        <w:t xml:space="preserve">II. Основные задачи реабилитационной организации</w:t>
      </w:r>
    </w:p>
    <w:p>
      <w:pPr>
        <w:pStyle w:val="2"/>
        <w:jc w:val="center"/>
      </w:pPr>
      <w:r>
        <w:rPr>
          <w:sz w:val="24"/>
        </w:rPr>
        <w:t xml:space="preserve">ранней помощи</w:t>
      </w:r>
    </w:p>
    <w:p>
      <w:pPr>
        <w:pStyle w:val="0"/>
        <w:jc w:val="both"/>
      </w:pPr>
      <w:r>
        <w:rPr>
          <w:sz w:val="24"/>
        </w:rPr>
      </w:r>
    </w:p>
    <w:p>
      <w:pPr>
        <w:pStyle w:val="0"/>
        <w:ind w:firstLine="540"/>
        <w:jc w:val="both"/>
      </w:pPr>
      <w:r>
        <w:rPr>
          <w:sz w:val="24"/>
        </w:rPr>
        <w:t xml:space="preserve">6. Основными задачами реабилитационной организации ранней помощи являются:</w:t>
      </w:r>
    </w:p>
    <w:p>
      <w:pPr>
        <w:pStyle w:val="0"/>
        <w:spacing w:before="240" w:line-rule="auto"/>
        <w:ind w:firstLine="540"/>
        <w:jc w:val="both"/>
      </w:pPr>
      <w:r>
        <w:rPr>
          <w:sz w:val="24"/>
        </w:rPr>
        <w:t xml:space="preserve">а) предоставление получателям услуг комплекса мероприятий и услуг по ранней помощи в соответствии со стандартом оказания таких услуг, разрабатываемыми и утверждаемыми федеральными органами исполнительной власти Российской Федерации в соответствии с </w:t>
      </w:r>
      <w:hyperlink w:history="0" r:id="rId1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частью первой статьи 9.2</w:t>
        </w:r>
      </w:hyperlink>
      <w:r>
        <w:rPr>
          <w:sz w:val="24"/>
        </w:rPr>
        <w:t xml:space="preserve"> Федерального закона от 24 ноября 1995 г. N 181-ФЗ "О социальной защите инвалидов в Российской Федерации" (далее - стандарт оказания услуг);</w:t>
      </w:r>
    </w:p>
    <w:p>
      <w:pPr>
        <w:pStyle w:val="0"/>
        <w:spacing w:before="240" w:line-rule="auto"/>
        <w:ind w:firstLine="540"/>
        <w:jc w:val="both"/>
      </w:pPr>
      <w:r>
        <w:rPr>
          <w:sz w:val="24"/>
        </w:rPr>
        <w:t xml:space="preserve">б) проведение оценки и анализа эффективности предоставляемого комплекса мероприятий и услуг по ранней помощи;</w:t>
      </w:r>
    </w:p>
    <w:p>
      <w:pPr>
        <w:pStyle w:val="0"/>
        <w:spacing w:before="240" w:line-rule="auto"/>
        <w:ind w:firstLine="540"/>
        <w:jc w:val="both"/>
      </w:pPr>
      <w:r>
        <w:rPr>
          <w:sz w:val="24"/>
        </w:rPr>
        <w:t xml:space="preserve">в) осуществление учета получателей услуг.</w:t>
      </w:r>
    </w:p>
    <w:p>
      <w:pPr>
        <w:pStyle w:val="0"/>
        <w:spacing w:before="240" w:line-rule="auto"/>
        <w:ind w:firstLine="540"/>
        <w:jc w:val="both"/>
      </w:pPr>
      <w:r>
        <w:rPr>
          <w:sz w:val="24"/>
        </w:rPr>
        <w:t xml:space="preserve">7. К задачам реабилитационной организации ранней помощи относится предоставление сопровождения при оказании услуг в рамках комплексной реабилитации и абилитации получателям услуг, нуждающимся в постоянной или частичной посторонней помощи, в соответствии с индивидуальной программой реабилитации и абилитации ребенка-инвалида (далее - ИПРА ребенка-инвалида).</w:t>
      </w:r>
    </w:p>
    <w:p>
      <w:pPr>
        <w:pStyle w:val="0"/>
        <w:jc w:val="both"/>
      </w:pPr>
      <w:r>
        <w:rPr>
          <w:sz w:val="24"/>
        </w:rPr>
      </w:r>
    </w:p>
    <w:p>
      <w:pPr>
        <w:pStyle w:val="2"/>
        <w:outlineLvl w:val="1"/>
        <w:jc w:val="center"/>
      </w:pPr>
      <w:r>
        <w:rPr>
          <w:sz w:val="24"/>
        </w:rPr>
        <w:t xml:space="preserve">III. Функции реабилитационной организации ранней помощи</w:t>
      </w:r>
    </w:p>
    <w:p>
      <w:pPr>
        <w:pStyle w:val="0"/>
        <w:jc w:val="both"/>
      </w:pPr>
      <w:r>
        <w:rPr>
          <w:sz w:val="24"/>
        </w:rPr>
      </w:r>
    </w:p>
    <w:p>
      <w:pPr>
        <w:pStyle w:val="0"/>
        <w:ind w:firstLine="540"/>
        <w:jc w:val="both"/>
      </w:pPr>
      <w:r>
        <w:rPr>
          <w:sz w:val="24"/>
        </w:rPr>
        <w:t xml:space="preserve">8. Реабилитационная организация ранней помощи выполняет следующие функции:</w:t>
      </w:r>
    </w:p>
    <w:p>
      <w:pPr>
        <w:pStyle w:val="0"/>
        <w:spacing w:before="240" w:line-rule="auto"/>
        <w:ind w:firstLine="540"/>
        <w:jc w:val="both"/>
      </w:pPr>
      <w:r>
        <w:rPr>
          <w:sz w:val="24"/>
        </w:rPr>
        <w:t xml:space="preserve">8.1. Проводит оценку потребности детей от рождения до трех лет (независимо от наличия инвалидности) и их семей в ранней помощи в соответствии со стандартом оказания услуг.</w:t>
      </w:r>
    </w:p>
    <w:p>
      <w:pPr>
        <w:pStyle w:val="0"/>
        <w:spacing w:before="240" w:line-rule="auto"/>
        <w:ind w:firstLine="540"/>
        <w:jc w:val="both"/>
      </w:pPr>
      <w:r>
        <w:rPr>
          <w:sz w:val="24"/>
        </w:rPr>
        <w:t xml:space="preserve">8.2. Разрабатывает план (маршрут) по предоставлению комплекса мероприятий и услуг по ранней помощи для конкретного получателя услуг.</w:t>
      </w:r>
    </w:p>
    <w:p>
      <w:pPr>
        <w:pStyle w:val="0"/>
        <w:spacing w:before="240" w:line-rule="auto"/>
        <w:ind w:firstLine="540"/>
        <w:jc w:val="both"/>
      </w:pPr>
      <w:r>
        <w:rPr>
          <w:sz w:val="24"/>
        </w:rPr>
        <w:t xml:space="preserve">8.3. Предоставляет получателям услуг комплексы мероприятий и услуг по ранней помощи в соответствии со стандартом оказания услуг.</w:t>
      </w:r>
    </w:p>
    <w:p>
      <w:pPr>
        <w:pStyle w:val="0"/>
        <w:spacing w:before="240" w:line-rule="auto"/>
        <w:ind w:firstLine="540"/>
        <w:jc w:val="both"/>
      </w:pPr>
      <w:r>
        <w:rPr>
          <w:sz w:val="24"/>
        </w:rPr>
        <w:t xml:space="preserve">8.4. В целях повышения эффективности предоставляемых комплексов мероприятий и услуг по ранней помощи реабилитационная организация ранней помощи может осуществлять образовательную деятельность по реализации образовательных программ при наличии соответствующей лицензии, предоставлять услуги по отдельным видам медицинской помощи, направленным на восстановление нарушенных и (или) компенсацию утраченных функций пораженного органа либо системы организма при наличии лицензии на осуществление соответствующих работ (услуг), составляющих медицинскую деятельность.</w:t>
      </w:r>
    </w:p>
    <w:p>
      <w:pPr>
        <w:pStyle w:val="0"/>
        <w:spacing w:before="240" w:line-rule="auto"/>
        <w:ind w:firstLine="540"/>
        <w:jc w:val="both"/>
      </w:pPr>
      <w:r>
        <w:rPr>
          <w:sz w:val="24"/>
        </w:rPr>
        <w:t xml:space="preserve">8.5. Проводит оценку эффективности предоставленных комплексов мероприятий и услуг по ранней помощи в соответствии со стандартом оказания услуг.</w:t>
      </w:r>
    </w:p>
    <w:p>
      <w:pPr>
        <w:pStyle w:val="0"/>
        <w:spacing w:before="240" w:line-rule="auto"/>
        <w:ind w:firstLine="540"/>
        <w:jc w:val="both"/>
      </w:pPr>
      <w:r>
        <w:rPr>
          <w:sz w:val="24"/>
        </w:rPr>
        <w:t xml:space="preserve">8.6. Ведет учет получателей услуг, которым предоставлены комплексы мероприятий и услуг по ранней помощи.</w:t>
      </w:r>
    </w:p>
    <w:p>
      <w:pPr>
        <w:pStyle w:val="0"/>
        <w:spacing w:before="240" w:line-rule="auto"/>
        <w:ind w:firstLine="540"/>
        <w:jc w:val="both"/>
      </w:pPr>
      <w:r>
        <w:rPr>
          <w:sz w:val="24"/>
        </w:rPr>
        <w:t xml:space="preserve">8.7. Осуществляет обработку и хранение сведений, содержащихся в договоре о предоставлении комплекса мероприятий и услуг по ранней помощи, заключаемом между реабилитационной организацией ранней помощи и родителем (законным или уполномоченным представителем) ребенка.</w:t>
      </w:r>
    </w:p>
    <w:p>
      <w:pPr>
        <w:pStyle w:val="0"/>
        <w:spacing w:before="240" w:line-rule="auto"/>
        <w:ind w:firstLine="540"/>
        <w:jc w:val="both"/>
      </w:pPr>
      <w:r>
        <w:rPr>
          <w:sz w:val="24"/>
        </w:rPr>
        <w:t xml:space="preserve">8.8. Оказывает сопровождение (информационную и консультационную помощь и (или) помощь организационного характера, и (или) помощь ситуационного характера) получателям услуг, нуждающимся в постоянной или частичной посторонней помощи, в соответствии с ИПРА ребенка-инвалида, а также осуществляет их учет при возложении учредителем на реабилитационную организацию ранней помощи соответствующих функций в порядке, определяемом федеральным органом исполнительной власти в сфере социальной защиты населения (социального обслуживания) в соответствии с </w:t>
      </w:r>
      <w:hyperlink w:history="0" r:id="rId19"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частью четырнадцатой статьи 9</w:t>
        </w:r>
      </w:hyperlink>
      <w:r>
        <w:rPr>
          <w:sz w:val="24"/>
        </w:rPr>
        <w:t xml:space="preserve"> Федерального закона от 24 ноября 1995 г. N 181-ФЗ "О социальной защите инвалидов в Российской Федерации" в случае ее включения в государственную систему комплексной реабилитации и абилитации инвалидов.</w:t>
      </w:r>
    </w:p>
    <w:p>
      <w:pPr>
        <w:pStyle w:val="0"/>
        <w:spacing w:before="240" w:line-rule="auto"/>
        <w:ind w:firstLine="540"/>
        <w:jc w:val="both"/>
      </w:pPr>
      <w:r>
        <w:rPr>
          <w:sz w:val="24"/>
        </w:rPr>
        <w:t xml:space="preserve">8.9. В целях предоставления качественных комплексов мероприятий и услуг по ранней помощи реабилитационная организация ранней помощи вправе осуществлять иные виды деятельности в порядке и на условиях, предусмотренных законодательством Российской Федерации.</w:t>
      </w:r>
    </w:p>
    <w:p>
      <w:pPr>
        <w:pStyle w:val="0"/>
        <w:spacing w:before="240" w:line-rule="auto"/>
        <w:ind w:firstLine="540"/>
        <w:jc w:val="both"/>
      </w:pPr>
      <w:r>
        <w:rPr>
          <w:sz w:val="24"/>
        </w:rPr>
        <w:t xml:space="preserve">Виды деятельности, подлежащие в соответствии с Федеральным </w:t>
      </w:r>
      <w:hyperlink w:history="0" r:id="rId20" w:tooltip="Федеральный закон от 04.05.2011 N 99-ФЗ (ред. от 23.05.2025) &quot;О лицензировании отдельных видов деятельности&quot; {КонсультантПлюс}">
        <w:r>
          <w:rPr>
            <w:sz w:val="24"/>
            <w:color w:val="0000ff"/>
          </w:rPr>
          <w:t xml:space="preserve">законом</w:t>
        </w:r>
      </w:hyperlink>
      <w:r>
        <w:rPr>
          <w:sz w:val="24"/>
        </w:rPr>
        <w:t xml:space="preserve"> от 4 мая 2011 г. N 99-ФЗ "О лицензировании отдельных видов деятельности" лицензированию, осуществляются на основании лицензии, выданной уполномоченным органом.</w:t>
      </w:r>
    </w:p>
    <w:p>
      <w:pPr>
        <w:pStyle w:val="0"/>
        <w:jc w:val="both"/>
      </w:pPr>
      <w:r>
        <w:rPr>
          <w:sz w:val="24"/>
        </w:rPr>
      </w:r>
    </w:p>
    <w:p>
      <w:pPr>
        <w:pStyle w:val="2"/>
        <w:outlineLvl w:val="1"/>
        <w:jc w:val="center"/>
      </w:pPr>
      <w:r>
        <w:rPr>
          <w:sz w:val="24"/>
        </w:rPr>
        <w:t xml:space="preserve">IV. Организация деятельности реабилитационной организации</w:t>
      </w:r>
    </w:p>
    <w:p>
      <w:pPr>
        <w:pStyle w:val="2"/>
        <w:jc w:val="center"/>
      </w:pPr>
      <w:r>
        <w:rPr>
          <w:sz w:val="24"/>
        </w:rPr>
        <w:t xml:space="preserve">ранней помощи</w:t>
      </w:r>
    </w:p>
    <w:p>
      <w:pPr>
        <w:pStyle w:val="0"/>
        <w:jc w:val="both"/>
      </w:pPr>
      <w:r>
        <w:rPr>
          <w:sz w:val="24"/>
        </w:rPr>
      </w:r>
    </w:p>
    <w:p>
      <w:pPr>
        <w:pStyle w:val="0"/>
        <w:ind w:firstLine="540"/>
        <w:jc w:val="both"/>
      </w:pPr>
      <w:r>
        <w:rPr>
          <w:sz w:val="24"/>
        </w:rPr>
        <w:t xml:space="preserve">9. Управление реабилитационной организацией ранней помощи осуществляет руководитель (директор, генеральный директор, управляющий, заведующий отделением), на должность которого принимается специалист, соответствующий квалификационным требованиям, предусмотренным для данной должности законодательством Российской Федерации.</w:t>
      </w:r>
    </w:p>
    <w:p>
      <w:pPr>
        <w:pStyle w:val="0"/>
        <w:spacing w:before="240" w:line-rule="auto"/>
        <w:ind w:firstLine="540"/>
        <w:jc w:val="both"/>
      </w:pPr>
      <w:r>
        <w:rPr>
          <w:sz w:val="24"/>
        </w:rPr>
        <w:t xml:space="preserve">Назначение на должность руководителя реабилитационной организации ранней помощи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10. Структура и штатная численность реабилитационной организации ранней помощи определяются руководителем реабилитационной организации ранней помощи с учетом примерных штатных нормативов реабилитационной организации ранней помощи, предусмотренных </w:t>
      </w:r>
      <w:hyperlink w:history="0" w:anchor="P3240" w:tooltip="ПРИМЕРНЫЕ ШТАТНЫЕ НОРМАТИВЫ">
        <w:r>
          <w:rPr>
            <w:sz w:val="24"/>
            <w:color w:val="0000ff"/>
          </w:rPr>
          <w:t xml:space="preserve">приложением N 1</w:t>
        </w:r>
      </w:hyperlink>
      <w:r>
        <w:rPr>
          <w:sz w:val="24"/>
        </w:rPr>
        <w:t xml:space="preserve"> к настоящему Типовому положению, разработанных в соответствии со стандартами оказания услуг.</w:t>
      </w:r>
    </w:p>
    <w:p>
      <w:pPr>
        <w:pStyle w:val="0"/>
        <w:spacing w:before="240" w:line-rule="auto"/>
        <w:ind w:firstLine="540"/>
        <w:jc w:val="both"/>
      </w:pPr>
      <w:r>
        <w:rPr>
          <w:sz w:val="24"/>
        </w:rPr>
        <w:t xml:space="preserve">Порядок деятельности реабилитационной организации ранней помощи определяется руководителем в соответствии с локальными нормативными актами реабилитационной организации ранней помощи.</w:t>
      </w:r>
    </w:p>
    <w:p>
      <w:pPr>
        <w:pStyle w:val="0"/>
        <w:spacing w:before="240" w:line-rule="auto"/>
        <w:ind w:firstLine="540"/>
        <w:jc w:val="both"/>
      </w:pPr>
      <w:r>
        <w:rPr>
          <w:sz w:val="24"/>
        </w:rPr>
        <w:t xml:space="preserve">На должности в соответствии со штатным расписанием реабилитационной организации ранней помощи принимаются специалисты, соответствующие квалификационным требованиям, предусмотренным для таких должностей законодательством Российской Федерации.</w:t>
      </w:r>
    </w:p>
    <w:p>
      <w:pPr>
        <w:pStyle w:val="0"/>
        <w:spacing w:before="240" w:line-rule="auto"/>
        <w:ind w:firstLine="540"/>
        <w:jc w:val="both"/>
      </w:pPr>
      <w:r>
        <w:rPr>
          <w:sz w:val="24"/>
        </w:rPr>
        <w:t xml:space="preserve">Отношения между работниками и администрацией реабилитационной организации ранней помощи регулируются трудовым законодательством Российской Федерации.</w:t>
      </w:r>
    </w:p>
    <w:p>
      <w:pPr>
        <w:pStyle w:val="0"/>
        <w:spacing w:before="240" w:line-rule="auto"/>
        <w:ind w:firstLine="540"/>
        <w:jc w:val="both"/>
      </w:pPr>
      <w:r>
        <w:rPr>
          <w:sz w:val="24"/>
        </w:rPr>
        <w:t xml:space="preserve">11. Реабилитационная организация ранней помощи может предоставлять комплексы мероприятий и услуг по ранней помощи в следующих формах:</w:t>
      </w:r>
    </w:p>
    <w:p>
      <w:pPr>
        <w:pStyle w:val="0"/>
        <w:spacing w:before="240" w:line-rule="auto"/>
        <w:ind w:firstLine="540"/>
        <w:jc w:val="both"/>
      </w:pPr>
      <w:r>
        <w:rPr>
          <w:sz w:val="24"/>
        </w:rPr>
        <w:t xml:space="preserve">а) полустационарной (в условиях пребывания получателя услуг в реабилитационной организации ранней помощи в определенное время суток или при его пребывании в условиях дневного стационара реабилитационной организации ранней помощи);</w:t>
      </w:r>
    </w:p>
    <w:p>
      <w:pPr>
        <w:pStyle w:val="0"/>
        <w:spacing w:before="240" w:line-rule="auto"/>
        <w:ind w:firstLine="540"/>
        <w:jc w:val="both"/>
      </w:pPr>
      <w:r>
        <w:rPr>
          <w:sz w:val="24"/>
        </w:rPr>
        <w:t xml:space="preserve">б) стационарной (в условиях круглосуточного пребывания получателя услуг в реабилитационной организации ранней помощи);</w:t>
      </w:r>
    </w:p>
    <w:p>
      <w:pPr>
        <w:pStyle w:val="0"/>
        <w:spacing w:before="240" w:line-rule="auto"/>
        <w:ind w:firstLine="540"/>
        <w:jc w:val="both"/>
      </w:pPr>
      <w:r>
        <w:rPr>
          <w:sz w:val="24"/>
        </w:rPr>
        <w:t xml:space="preserve">в) на дому (в условиях, предусматривающих оказание услуги по ранней помощи по месту жительства получателя услуг, в том числе дистанционно с применением информационных технологий).</w:t>
      </w:r>
    </w:p>
    <w:p>
      <w:pPr>
        <w:pStyle w:val="0"/>
        <w:spacing w:before="240" w:line-rule="auto"/>
        <w:ind w:firstLine="540"/>
        <w:jc w:val="both"/>
      </w:pPr>
      <w:r>
        <w:rPr>
          <w:sz w:val="24"/>
        </w:rPr>
        <w:t xml:space="preserve">Комплекс мероприятий и услуг по ранней помощи в форме "на дому" предоставляется детям от рождения до трех лет со значительно выраженными и выраженными нарушениями функций организма вследствие заболеваний, последствий травм или дефектов и их семьям, а также при наличии иных обстоятельств, которые ухудшают или могут ухудшить условия жизнедеятельности получателей услуг при невозможности получения комплекса мероприятий и услуг по выбранному направлению в иных формах, а также при их согласии.</w:t>
      </w:r>
    </w:p>
    <w:p>
      <w:pPr>
        <w:pStyle w:val="0"/>
        <w:spacing w:before="240" w:line-rule="auto"/>
        <w:ind w:firstLine="540"/>
        <w:jc w:val="both"/>
      </w:pPr>
      <w:r>
        <w:rPr>
          <w:sz w:val="24"/>
        </w:rPr>
        <w:t xml:space="preserve">12. Комплексы мероприятий и услуг по ранней помощи предоставляются реабилитационной организацией ранней помощи получателям услуг на основании договора о предоставлении таких услуг, заключаемого между реабилитационной организацией ранней помощи и родителем (законным или уполномоченным представителем) ребенка.</w:t>
      </w:r>
    </w:p>
    <w:p>
      <w:pPr>
        <w:pStyle w:val="0"/>
        <w:spacing w:before="240" w:line-rule="auto"/>
        <w:ind w:firstLine="540"/>
        <w:jc w:val="both"/>
      </w:pPr>
      <w:r>
        <w:rPr>
          <w:sz w:val="24"/>
        </w:rPr>
        <w:t xml:space="preserve">Существенными условиями договора о предоставлении комплекса мероприятий и услуг по ранней помощи являются положения, определенные стандартом оказания услуг, а также информация о форме и сроках предоставления таких услуг.</w:t>
      </w:r>
    </w:p>
    <w:p>
      <w:pPr>
        <w:pStyle w:val="0"/>
        <w:spacing w:before="240" w:line-rule="auto"/>
        <w:ind w:firstLine="540"/>
        <w:jc w:val="both"/>
      </w:pPr>
      <w:r>
        <w:rPr>
          <w:sz w:val="24"/>
        </w:rPr>
        <w:t xml:space="preserve">13. Предоставление комплекса мероприятий и услуг по ранней помощи осуществляется междисциплинарной командой специалистов, включенных в стандарт оказания услуг, состав которой формируется из специалистов реабилитационной организации ранней помощи, соответствующих квалификационным требованиям, предъявляемым к занимаемым ими должностям, и утверждается руководителем реабилитационной организации ранней помощи.</w:t>
      </w:r>
    </w:p>
    <w:p>
      <w:pPr>
        <w:pStyle w:val="0"/>
        <w:spacing w:before="240" w:line-rule="auto"/>
        <w:ind w:firstLine="540"/>
        <w:jc w:val="both"/>
      </w:pPr>
      <w:r>
        <w:rPr>
          <w:sz w:val="24"/>
        </w:rPr>
        <w:t xml:space="preserve">14. Оснащение реабилитационной организации ранней помощи определяется руководителем реабилитационной организации ранней помощи с учетом примерного перечня оборудования (вспомогательных средств и технических средств реабилитации), необходимого для оказания комплекса мероприятий и услуг по ранней помощи, предусмотренного </w:t>
      </w:r>
      <w:hyperlink w:history="0" w:anchor="P3358" w:tooltip="ПРИМЕРНЫЙ ПЕРЕЧЕНЬ">
        <w:r>
          <w:rPr>
            <w:sz w:val="24"/>
            <w:color w:val="0000ff"/>
          </w:rPr>
          <w:t xml:space="preserve">приложением N 2</w:t>
        </w:r>
      </w:hyperlink>
      <w:r>
        <w:rPr>
          <w:sz w:val="24"/>
        </w:rPr>
        <w:t xml:space="preserve"> к настоящему Типовому положению, и согласно стандартам оказания услуг.</w:t>
      </w:r>
    </w:p>
    <w:p>
      <w:pPr>
        <w:pStyle w:val="0"/>
        <w:jc w:val="both"/>
      </w:pPr>
      <w:r>
        <w:rPr>
          <w:sz w:val="24"/>
        </w:rPr>
      </w:r>
    </w:p>
    <w:p>
      <w:pPr>
        <w:pStyle w:val="2"/>
        <w:outlineLvl w:val="1"/>
        <w:jc w:val="center"/>
      </w:pPr>
      <w:r>
        <w:rPr>
          <w:sz w:val="24"/>
        </w:rPr>
        <w:t xml:space="preserve">V. Структура реабилитационной организации ранней помощи</w:t>
      </w:r>
    </w:p>
    <w:p>
      <w:pPr>
        <w:pStyle w:val="0"/>
        <w:jc w:val="both"/>
      </w:pPr>
      <w:r>
        <w:rPr>
          <w:sz w:val="24"/>
        </w:rPr>
      </w:r>
    </w:p>
    <w:p>
      <w:pPr>
        <w:pStyle w:val="0"/>
        <w:ind w:firstLine="540"/>
        <w:jc w:val="both"/>
      </w:pPr>
      <w:r>
        <w:rPr>
          <w:sz w:val="24"/>
        </w:rPr>
        <w:t xml:space="preserve">15. Реабилитационная организация ранней помощи может иметь в своем составе административный и хозяйственный аппараты, структурные подразделения (отделения, службы, кабинеты) (далее - структурные подразделения), необходимые для предоставления комплексов мероприятий и услуг по ранней помощи.</w:t>
      </w:r>
    </w:p>
    <w:p>
      <w:pPr>
        <w:pStyle w:val="0"/>
        <w:spacing w:before="240" w:line-rule="auto"/>
        <w:ind w:firstLine="540"/>
        <w:jc w:val="both"/>
      </w:pPr>
      <w:r>
        <w:rPr>
          <w:sz w:val="24"/>
        </w:rPr>
        <w:t xml:space="preserve">16. Для организации работы реабилитационной организации ранней помощи предусматриваются следующие структурные подразделения:</w:t>
      </w:r>
    </w:p>
    <w:p>
      <w:pPr>
        <w:pStyle w:val="0"/>
        <w:spacing w:before="240" w:line-rule="auto"/>
        <w:ind w:firstLine="540"/>
        <w:jc w:val="both"/>
      </w:pPr>
      <w:r>
        <w:rPr>
          <w:sz w:val="24"/>
        </w:rPr>
        <w:t xml:space="preserve">а) приемное отделение, предназначенное для организации первичного приема получателей услуг в целях оформления документов; осуществления записи получателей услуг к специалистам реабилитационной организации ранней помощи (только для реабилитационных организаций ранней помощи, предоставляющих комплексы мероприятий и услуг по ранней помощи в полустационарной и (или) стационарной формах);</w:t>
      </w:r>
    </w:p>
    <w:p>
      <w:pPr>
        <w:pStyle w:val="0"/>
        <w:spacing w:before="240" w:line-rule="auto"/>
        <w:ind w:firstLine="540"/>
        <w:jc w:val="both"/>
      </w:pPr>
      <w:r>
        <w:rPr>
          <w:sz w:val="24"/>
        </w:rPr>
        <w:t xml:space="preserve">б) стационарное отделение, предназначенное для проживания получателей услуг в период получения комплекса мероприятий и услуг по ранней помощи, состоящее из жилых комнат, объединенных в блоки, оснащенных адаптированной мебелью, реабилитационными приспособлениями, адаптированными санузлами и душевыми (только для реабилитационных организаций ранней помощи, предоставляющих комплексы мероприятий и услуг по ранней помощи в полустационарной и (или) стационарной формах);</w:t>
      </w:r>
    </w:p>
    <w:p>
      <w:pPr>
        <w:pStyle w:val="0"/>
        <w:spacing w:before="240" w:line-rule="auto"/>
        <w:ind w:firstLine="540"/>
        <w:jc w:val="both"/>
      </w:pPr>
      <w:r>
        <w:rPr>
          <w:sz w:val="24"/>
        </w:rPr>
        <w:t xml:space="preserve">в) отделение ранней помощи детям и их семьям, предназначенное для оценки потребности детей от рождения до трех лет (независимо от наличия инвалидности) и их семей в ранней помощи; разработки и оценки персонифицированного плана по реализации комплекса мероприятий и услуг по ранней помощи; оценки эффективности проведенных комплексов мероприятий и услуг по ранней помощи; формирования рекомендаций получателям услуг комплексов мероприятий и услуг по ранней помощи, в котором могут быть организованы: кабинет диагностики и маршрутизации семьи; кабинет (кабинеты) для индивидуальной работы; кабинет для групповой работы; кабинет консультирования по ранней помощи детям и их семьям, а также помещение для хранения игрового материала и вспомогательного оборудования;</w:t>
      </w:r>
    </w:p>
    <w:p>
      <w:pPr>
        <w:pStyle w:val="0"/>
        <w:spacing w:before="240" w:line-rule="auto"/>
        <w:ind w:firstLine="540"/>
        <w:jc w:val="both"/>
      </w:pPr>
      <w:r>
        <w:rPr>
          <w:sz w:val="24"/>
        </w:rPr>
        <w:t xml:space="preserve">г) организационно-методический отдел, предназначенный для организации и осуществления межведомственного взаимодействия; участия в подготовке аналитических и статистических отчетов реабилитационной организации ранней помощи; методического сопровождения деятельности реабилитационной организации ранней помощи;</w:t>
      </w:r>
    </w:p>
    <w:p>
      <w:pPr>
        <w:pStyle w:val="0"/>
        <w:spacing w:before="240" w:line-rule="auto"/>
        <w:ind w:firstLine="540"/>
        <w:jc w:val="both"/>
      </w:pPr>
      <w:r>
        <w:rPr>
          <w:sz w:val="24"/>
        </w:rPr>
        <w:t xml:space="preserve">д) иные структурные подразделения, необходимые для предоставления комплекса мероприятий и услуг по ранней помощи.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Типовому положению</w:t>
      </w:r>
    </w:p>
    <w:p>
      <w:pPr>
        <w:pStyle w:val="0"/>
        <w:jc w:val="right"/>
      </w:pPr>
      <w:r>
        <w:rPr>
          <w:sz w:val="24"/>
        </w:rPr>
        <w:t xml:space="preserve">о профильной реабилитационной</w:t>
      </w:r>
    </w:p>
    <w:p>
      <w:pPr>
        <w:pStyle w:val="0"/>
        <w:jc w:val="right"/>
      </w:pPr>
      <w:r>
        <w:rPr>
          <w:sz w:val="24"/>
        </w:rPr>
        <w:t xml:space="preserve">организации, предоставляющей</w:t>
      </w:r>
    </w:p>
    <w:p>
      <w:pPr>
        <w:pStyle w:val="0"/>
        <w:jc w:val="right"/>
      </w:pPr>
      <w:r>
        <w:rPr>
          <w:sz w:val="24"/>
        </w:rPr>
        <w:t xml:space="preserve">раннюю помощь детям и их семьям,</w:t>
      </w:r>
    </w:p>
    <w:p>
      <w:pPr>
        <w:pStyle w:val="0"/>
        <w:jc w:val="right"/>
      </w:pPr>
      <w:r>
        <w:rPr>
          <w:sz w:val="24"/>
        </w:rPr>
        <w:t xml:space="preserve">утвержденному приказом Министерства</w:t>
      </w:r>
    </w:p>
    <w:p>
      <w:pPr>
        <w:pStyle w:val="0"/>
        <w:jc w:val="right"/>
      </w:pPr>
      <w:r>
        <w:rPr>
          <w:sz w:val="24"/>
        </w:rPr>
        <w:t xml:space="preserve">труда 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3240" w:name="P3240"/>
    <w:bookmarkEnd w:id="3240"/>
    <w:p>
      <w:pPr>
        <w:pStyle w:val="2"/>
        <w:jc w:val="center"/>
      </w:pPr>
      <w:r>
        <w:rPr>
          <w:sz w:val="24"/>
        </w:rPr>
        <w:t xml:space="preserve">ПРИМЕРНЫЕ ШТАТНЫЕ НОРМАТИВЫ</w:t>
      </w:r>
    </w:p>
    <w:p>
      <w:pPr>
        <w:pStyle w:val="2"/>
        <w:jc w:val="center"/>
      </w:pPr>
      <w:r>
        <w:rPr>
          <w:sz w:val="24"/>
        </w:rPr>
        <w:t xml:space="preserve">ПРОФИЛЬНОЙ РЕАБИЛИТАЦИОННОЙ ОРГАНИЗАЦИИ, ПРЕДОСТАВЛЯЮЩЕЙ</w:t>
      </w:r>
    </w:p>
    <w:p>
      <w:pPr>
        <w:pStyle w:val="2"/>
        <w:jc w:val="center"/>
      </w:pPr>
      <w:r>
        <w:rPr>
          <w:sz w:val="24"/>
        </w:rPr>
        <w:t xml:space="preserve">РАННЮЮ ПОМОЩЬ ДЕТЯМ И ИХ СЕМЬЯМ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1474"/>
        <w:gridCol w:w="1587"/>
        <w:gridCol w:w="1473"/>
      </w:tblGrid>
      <w:tr>
        <w:tc>
          <w:tcPr>
            <w:gridSpan w:val="4"/>
            <w:tcW w:w="9069" w:type="dxa"/>
          </w:tcPr>
          <w:p>
            <w:pPr>
              <w:pStyle w:val="0"/>
              <w:jc w:val="center"/>
            </w:pPr>
            <w:r>
              <w:rPr>
                <w:sz w:val="24"/>
              </w:rPr>
              <w:t xml:space="preserve">Наименование структурного подразделения</w:t>
            </w:r>
          </w:p>
        </w:tc>
      </w:tr>
      <w:tr>
        <w:tc>
          <w:tcPr>
            <w:tcW w:w="4535" w:type="dxa"/>
            <w:vMerge w:val="restart"/>
          </w:tcPr>
          <w:p>
            <w:pPr>
              <w:pStyle w:val="0"/>
              <w:jc w:val="center"/>
            </w:pPr>
            <w:r>
              <w:rPr>
                <w:sz w:val="24"/>
              </w:rPr>
              <w:t xml:space="preserve">Наименование должности</w:t>
            </w:r>
          </w:p>
        </w:tc>
        <w:tc>
          <w:tcPr>
            <w:gridSpan w:val="3"/>
            <w:tcW w:w="4534" w:type="dxa"/>
          </w:tcPr>
          <w:p>
            <w:pPr>
              <w:pStyle w:val="0"/>
              <w:jc w:val="center"/>
            </w:pPr>
            <w:r>
              <w:rPr>
                <w:sz w:val="24"/>
              </w:rPr>
              <w:t xml:space="preserve">Количество штатных единиц с учетом формы предоставления услуги</w:t>
            </w:r>
          </w:p>
        </w:tc>
      </w:tr>
      <w:tr>
        <w:tc>
          <w:tcPr>
            <w:vMerge w:val="continue"/>
          </w:tcPr>
          <w:p/>
        </w:tc>
        <w:tc>
          <w:tcPr>
            <w:tcW w:w="1474" w:type="dxa"/>
          </w:tcPr>
          <w:p>
            <w:pPr>
              <w:pStyle w:val="0"/>
              <w:jc w:val="center"/>
            </w:pPr>
            <w:r>
              <w:rPr>
                <w:sz w:val="24"/>
              </w:rPr>
              <w:t xml:space="preserve">полустационарная</w:t>
            </w:r>
          </w:p>
        </w:tc>
        <w:tc>
          <w:tcPr>
            <w:tcW w:w="1587" w:type="dxa"/>
          </w:tcPr>
          <w:p>
            <w:pPr>
              <w:pStyle w:val="0"/>
              <w:jc w:val="center"/>
            </w:pPr>
            <w:r>
              <w:rPr>
                <w:sz w:val="24"/>
              </w:rPr>
              <w:t xml:space="preserve">стационарная</w:t>
            </w:r>
          </w:p>
        </w:tc>
        <w:tc>
          <w:tcPr>
            <w:tcW w:w="1473" w:type="dxa"/>
          </w:tcPr>
          <w:p>
            <w:pPr>
              <w:pStyle w:val="0"/>
              <w:jc w:val="center"/>
            </w:pPr>
            <w:r>
              <w:rPr>
                <w:sz w:val="24"/>
              </w:rPr>
              <w:t xml:space="preserve">на дому</w:t>
            </w:r>
          </w:p>
        </w:tc>
      </w:tr>
      <w:tr>
        <w:tc>
          <w:tcPr>
            <w:gridSpan w:val="4"/>
            <w:tcW w:w="9069" w:type="dxa"/>
          </w:tcPr>
          <w:p>
            <w:pPr>
              <w:pStyle w:val="0"/>
              <w:outlineLvl w:val="2"/>
            </w:pPr>
            <w:r>
              <w:rPr>
                <w:sz w:val="24"/>
              </w:rPr>
              <w:t xml:space="preserve">Приемное отделение</w:t>
            </w:r>
          </w:p>
        </w:tc>
      </w:tr>
      <w:tr>
        <w:tc>
          <w:tcPr>
            <w:tcW w:w="4535" w:type="dxa"/>
          </w:tcPr>
          <w:p>
            <w:pPr>
              <w:pStyle w:val="0"/>
            </w:pPr>
            <w:r>
              <w:rPr>
                <w:sz w:val="24"/>
              </w:rPr>
              <w:t xml:space="preserve">Специалист по социальной работе</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t xml:space="preserve">1,0 на организацию</w:t>
            </w:r>
          </w:p>
        </w:tc>
      </w:tr>
      <w:tr>
        <w:tc>
          <w:tcPr>
            <w:gridSpan w:val="4"/>
            <w:tcW w:w="9069" w:type="dxa"/>
          </w:tcPr>
          <w:p>
            <w:pPr>
              <w:pStyle w:val="0"/>
              <w:outlineLvl w:val="2"/>
            </w:pPr>
            <w:r>
              <w:rPr>
                <w:sz w:val="24"/>
              </w:rPr>
              <w:t xml:space="preserve">Стационарное отделение</w:t>
            </w:r>
          </w:p>
        </w:tc>
      </w:tr>
      <w:tr>
        <w:tc>
          <w:tcPr>
            <w:tcW w:w="4535" w:type="dxa"/>
          </w:tcPr>
          <w:p>
            <w:pPr>
              <w:pStyle w:val="0"/>
            </w:pPr>
            <w:r>
              <w:rPr>
                <w:sz w:val="24"/>
              </w:rPr>
              <w:t xml:space="preserve">Заведующий отделением</w:t>
            </w:r>
          </w:p>
        </w:tc>
        <w:tc>
          <w:tcPr>
            <w:tcW w:w="1474" w:type="dxa"/>
          </w:tcPr>
          <w:p>
            <w:pPr>
              <w:pStyle w:val="0"/>
            </w:pPr>
            <w:r>
              <w:rPr>
                <w:sz w:val="24"/>
              </w:rPr>
              <w:t xml:space="preserve">1,0 на отделение</w:t>
            </w:r>
          </w:p>
        </w:tc>
        <w:tc>
          <w:tcPr>
            <w:tcW w:w="1587" w:type="dxa"/>
          </w:tcPr>
          <w:p>
            <w:pPr>
              <w:pStyle w:val="0"/>
            </w:pPr>
            <w:r>
              <w:rPr>
                <w:sz w:val="24"/>
              </w:rPr>
              <w:t xml:space="preserve">1,0 на отделение</w:t>
            </w:r>
          </w:p>
        </w:tc>
        <w:tc>
          <w:tcPr>
            <w:tcW w:w="1473" w:type="dxa"/>
          </w:tcPr>
          <w:p>
            <w:pPr>
              <w:pStyle w:val="0"/>
            </w:pPr>
            <w:r>
              <w:rPr>
                <w:sz w:val="24"/>
              </w:rPr>
            </w:r>
          </w:p>
        </w:tc>
      </w:tr>
      <w:tr>
        <w:tc>
          <w:tcPr>
            <w:tcW w:w="4535" w:type="dxa"/>
          </w:tcPr>
          <w:p>
            <w:pPr>
              <w:pStyle w:val="0"/>
            </w:pPr>
            <w:r>
              <w:rPr>
                <w:sz w:val="24"/>
              </w:rPr>
              <w:t xml:space="preserve">Воспитатель</w:t>
            </w:r>
          </w:p>
        </w:tc>
        <w:tc>
          <w:tcPr>
            <w:tcW w:w="1474" w:type="dxa"/>
          </w:tcPr>
          <w:p>
            <w:pPr>
              <w:pStyle w:val="0"/>
            </w:pPr>
            <w:r>
              <w:rPr>
                <w:sz w:val="24"/>
              </w:rPr>
              <w:t xml:space="preserve">1,0 на отделение</w:t>
            </w:r>
          </w:p>
        </w:tc>
        <w:tc>
          <w:tcPr>
            <w:tcW w:w="1587" w:type="dxa"/>
          </w:tcPr>
          <w:p>
            <w:pPr>
              <w:pStyle w:val="0"/>
            </w:pPr>
            <w:r>
              <w:rPr>
                <w:sz w:val="24"/>
              </w:rPr>
              <w:t xml:space="preserve">1,0 на отделение</w:t>
            </w:r>
          </w:p>
        </w:tc>
        <w:tc>
          <w:tcPr>
            <w:tcW w:w="1473" w:type="dxa"/>
          </w:tcPr>
          <w:p>
            <w:pPr>
              <w:pStyle w:val="0"/>
            </w:pPr>
            <w:r>
              <w:rPr>
                <w:sz w:val="24"/>
              </w:rPr>
            </w:r>
          </w:p>
        </w:tc>
      </w:tr>
      <w:tr>
        <w:tc>
          <w:tcPr>
            <w:tcW w:w="4535" w:type="dxa"/>
          </w:tcPr>
          <w:p>
            <w:pPr>
              <w:pStyle w:val="0"/>
            </w:pPr>
            <w:r>
              <w:rPr>
                <w:sz w:val="24"/>
              </w:rPr>
              <w:t xml:space="preserve">Старшая медицинская сестра</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r>
          </w:p>
        </w:tc>
      </w:tr>
      <w:tr>
        <w:tc>
          <w:tcPr>
            <w:tcW w:w="4535" w:type="dxa"/>
          </w:tcPr>
          <w:p>
            <w:pPr>
              <w:pStyle w:val="0"/>
            </w:pPr>
            <w:r>
              <w:rPr>
                <w:sz w:val="24"/>
              </w:rPr>
              <w:t xml:space="preserve">Медицинская сестра палатная (постовая)</w:t>
            </w:r>
          </w:p>
        </w:tc>
        <w:tc>
          <w:tcPr>
            <w:tcW w:w="1474" w:type="dxa"/>
          </w:tcPr>
          <w:p>
            <w:pPr>
              <w:pStyle w:val="0"/>
            </w:pPr>
            <w:r>
              <w:rPr>
                <w:sz w:val="24"/>
              </w:rPr>
              <w:t xml:space="preserve">1,0 на пост</w:t>
            </w:r>
          </w:p>
        </w:tc>
        <w:tc>
          <w:tcPr>
            <w:tcW w:w="1587" w:type="dxa"/>
          </w:tcPr>
          <w:p>
            <w:pPr>
              <w:pStyle w:val="0"/>
            </w:pPr>
            <w:r>
              <w:rPr>
                <w:sz w:val="24"/>
              </w:rPr>
              <w:t xml:space="preserve">1,0 на 10 коек в целях организации круглосуточного поста</w:t>
            </w:r>
          </w:p>
        </w:tc>
        <w:tc>
          <w:tcPr>
            <w:tcW w:w="1473" w:type="dxa"/>
          </w:tcPr>
          <w:p>
            <w:pPr>
              <w:pStyle w:val="0"/>
            </w:pPr>
            <w:r>
              <w:rPr>
                <w:sz w:val="24"/>
              </w:rPr>
            </w:r>
          </w:p>
        </w:tc>
      </w:tr>
      <w:tr>
        <w:tc>
          <w:tcPr>
            <w:tcW w:w="4535" w:type="dxa"/>
          </w:tcPr>
          <w:p>
            <w:pPr>
              <w:pStyle w:val="0"/>
            </w:pPr>
            <w:r>
              <w:rPr>
                <w:sz w:val="24"/>
              </w:rPr>
              <w:t xml:space="preserve">Санитарка</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r>
          </w:p>
        </w:tc>
      </w:tr>
      <w:tr>
        <w:tc>
          <w:tcPr>
            <w:gridSpan w:val="4"/>
            <w:tcW w:w="9069" w:type="dxa"/>
          </w:tcPr>
          <w:p>
            <w:pPr>
              <w:pStyle w:val="0"/>
              <w:outlineLvl w:val="2"/>
            </w:pPr>
            <w:r>
              <w:rPr>
                <w:sz w:val="24"/>
              </w:rPr>
              <w:t xml:space="preserve">Отделение ранней помощи детям и их семьям</w:t>
            </w:r>
          </w:p>
        </w:tc>
      </w:tr>
      <w:tr>
        <w:tc>
          <w:tcPr>
            <w:tcW w:w="4535" w:type="dxa"/>
          </w:tcPr>
          <w:p>
            <w:pPr>
              <w:pStyle w:val="0"/>
            </w:pPr>
            <w:r>
              <w:rPr>
                <w:sz w:val="24"/>
              </w:rPr>
              <w:t xml:space="preserve">Заведующий отделением</w:t>
            </w:r>
          </w:p>
        </w:tc>
        <w:tc>
          <w:tcPr>
            <w:tcW w:w="1474" w:type="dxa"/>
          </w:tcPr>
          <w:p>
            <w:pPr>
              <w:pStyle w:val="0"/>
            </w:pPr>
            <w:r>
              <w:rPr>
                <w:sz w:val="24"/>
              </w:rPr>
              <w:t xml:space="preserve">1,0 на отделение</w:t>
            </w:r>
          </w:p>
        </w:tc>
        <w:tc>
          <w:tcPr>
            <w:tcW w:w="1587" w:type="dxa"/>
          </w:tcPr>
          <w:p>
            <w:pPr>
              <w:pStyle w:val="0"/>
            </w:pPr>
            <w:r>
              <w:rPr>
                <w:sz w:val="24"/>
              </w:rPr>
              <w:t xml:space="preserve">1,0 на отделение</w:t>
            </w:r>
          </w:p>
        </w:tc>
        <w:tc>
          <w:tcPr>
            <w:tcW w:w="1473" w:type="dxa"/>
          </w:tcPr>
          <w:p>
            <w:pPr>
              <w:pStyle w:val="0"/>
            </w:pPr>
            <w:r>
              <w:rPr>
                <w:sz w:val="24"/>
              </w:rPr>
              <w:t xml:space="preserve">1,0 на отделение</w:t>
            </w:r>
          </w:p>
        </w:tc>
      </w:tr>
      <w:tr>
        <w:tc>
          <w:tcPr>
            <w:tcW w:w="4535" w:type="dxa"/>
          </w:tcPr>
          <w:p>
            <w:pPr>
              <w:pStyle w:val="0"/>
            </w:pPr>
            <w:r>
              <w:rPr>
                <w:sz w:val="24"/>
              </w:rPr>
              <w:t xml:space="preserve">Врач-педиатр/врач-неонатолог/врач-невролог</w:t>
            </w:r>
          </w:p>
        </w:tc>
        <w:tc>
          <w:tcPr>
            <w:tcW w:w="1474" w:type="dxa"/>
          </w:tcPr>
          <w:p>
            <w:pPr>
              <w:pStyle w:val="0"/>
            </w:pPr>
            <w:r>
              <w:rPr>
                <w:sz w:val="24"/>
              </w:rPr>
              <w:t xml:space="preserve">0,5 на отделение</w:t>
            </w:r>
          </w:p>
        </w:tc>
        <w:tc>
          <w:tcPr>
            <w:tcW w:w="1587" w:type="dxa"/>
          </w:tcPr>
          <w:p>
            <w:pPr>
              <w:pStyle w:val="0"/>
            </w:pPr>
            <w:r>
              <w:rPr>
                <w:sz w:val="24"/>
              </w:rPr>
              <w:t xml:space="preserve">0,5 на отделение</w:t>
            </w:r>
          </w:p>
        </w:tc>
        <w:tc>
          <w:tcPr>
            <w:tcW w:w="1473" w:type="dxa"/>
          </w:tcPr>
          <w:p>
            <w:pPr>
              <w:pStyle w:val="0"/>
            </w:pPr>
            <w:r>
              <w:rPr>
                <w:sz w:val="24"/>
              </w:rPr>
            </w:r>
          </w:p>
        </w:tc>
      </w:tr>
      <w:tr>
        <w:tc>
          <w:tcPr>
            <w:tcW w:w="4535" w:type="dxa"/>
          </w:tcPr>
          <w:p>
            <w:pPr>
              <w:pStyle w:val="0"/>
            </w:pPr>
            <w:r>
              <w:rPr>
                <w:sz w:val="24"/>
              </w:rPr>
              <w:t xml:space="preserve">Психолог/клинический (медицинский) психолог/педагог-психолог</w:t>
            </w:r>
          </w:p>
        </w:tc>
        <w:tc>
          <w:tcPr>
            <w:tcW w:w="1474" w:type="dxa"/>
          </w:tcPr>
          <w:p>
            <w:pPr>
              <w:pStyle w:val="0"/>
            </w:pPr>
            <w:r>
              <w:rPr>
                <w:sz w:val="24"/>
              </w:rPr>
              <w:t xml:space="preserve">1,0 на 5 посещений в день</w:t>
            </w:r>
          </w:p>
        </w:tc>
        <w:tc>
          <w:tcPr>
            <w:tcW w:w="1587" w:type="dxa"/>
          </w:tcPr>
          <w:p>
            <w:pPr>
              <w:pStyle w:val="0"/>
            </w:pPr>
            <w:r>
              <w:rPr>
                <w:sz w:val="24"/>
              </w:rPr>
              <w:t xml:space="preserve">1,0 на 3 посещения в день</w:t>
            </w:r>
          </w:p>
        </w:tc>
        <w:tc>
          <w:tcPr>
            <w:tcW w:w="1473" w:type="dxa"/>
          </w:tcPr>
          <w:p>
            <w:pPr>
              <w:pStyle w:val="0"/>
            </w:pPr>
            <w:r>
              <w:rPr>
                <w:sz w:val="24"/>
              </w:rPr>
              <w:t xml:space="preserve">1,0 на 3 посещения в день</w:t>
            </w:r>
          </w:p>
        </w:tc>
      </w:tr>
      <w:tr>
        <w:tc>
          <w:tcPr>
            <w:tcW w:w="4535" w:type="dxa"/>
          </w:tcPr>
          <w:p>
            <w:pPr>
              <w:pStyle w:val="0"/>
            </w:pPr>
            <w:r>
              <w:rPr>
                <w:sz w:val="24"/>
              </w:rPr>
              <w:t xml:space="preserve">Специалист по социальной работе</w:t>
            </w:r>
          </w:p>
        </w:tc>
        <w:tc>
          <w:tcPr>
            <w:tcW w:w="1474" w:type="dxa"/>
          </w:tcPr>
          <w:p>
            <w:pPr>
              <w:pStyle w:val="0"/>
            </w:pPr>
            <w:r>
              <w:rPr>
                <w:sz w:val="24"/>
              </w:rPr>
              <w:t xml:space="preserve">1,0 на 6 посещений в день</w:t>
            </w:r>
          </w:p>
        </w:tc>
        <w:tc>
          <w:tcPr>
            <w:tcW w:w="1587" w:type="dxa"/>
          </w:tcPr>
          <w:p>
            <w:pPr>
              <w:pStyle w:val="0"/>
            </w:pPr>
            <w:r>
              <w:rPr>
                <w:sz w:val="24"/>
              </w:rPr>
              <w:t xml:space="preserve">1,0 на 3 посещения в день</w:t>
            </w:r>
          </w:p>
        </w:tc>
        <w:tc>
          <w:tcPr>
            <w:tcW w:w="1473" w:type="dxa"/>
          </w:tcPr>
          <w:p>
            <w:pPr>
              <w:pStyle w:val="0"/>
            </w:pPr>
            <w:r>
              <w:rPr>
                <w:sz w:val="24"/>
              </w:rPr>
              <w:t xml:space="preserve">1,0 на 3 посещения в день</w:t>
            </w:r>
          </w:p>
        </w:tc>
      </w:tr>
      <w:tr>
        <w:tc>
          <w:tcPr>
            <w:tcW w:w="4535" w:type="dxa"/>
          </w:tcPr>
          <w:p>
            <w:pPr>
              <w:pStyle w:val="0"/>
            </w:pPr>
            <w:r>
              <w:rPr>
                <w:sz w:val="24"/>
              </w:rPr>
              <w:t xml:space="preserve">Специалист по работе с семьей</w:t>
            </w:r>
          </w:p>
        </w:tc>
        <w:tc>
          <w:tcPr>
            <w:tcW w:w="1474" w:type="dxa"/>
          </w:tcPr>
          <w:p>
            <w:pPr>
              <w:pStyle w:val="0"/>
            </w:pPr>
            <w:r>
              <w:rPr>
                <w:sz w:val="24"/>
              </w:rPr>
              <w:t xml:space="preserve">1,0 на 6 посещений в день</w:t>
            </w:r>
          </w:p>
        </w:tc>
        <w:tc>
          <w:tcPr>
            <w:tcW w:w="1587" w:type="dxa"/>
          </w:tcPr>
          <w:p>
            <w:pPr>
              <w:pStyle w:val="0"/>
            </w:pPr>
            <w:r>
              <w:rPr>
                <w:sz w:val="24"/>
              </w:rPr>
              <w:t xml:space="preserve">1,0 на 3 посещения в день</w:t>
            </w:r>
          </w:p>
        </w:tc>
        <w:tc>
          <w:tcPr>
            <w:tcW w:w="1473" w:type="dxa"/>
          </w:tcPr>
          <w:p>
            <w:pPr>
              <w:pStyle w:val="0"/>
            </w:pPr>
            <w:r>
              <w:rPr>
                <w:sz w:val="24"/>
              </w:rPr>
              <w:t xml:space="preserve">1,0 на 3 посещения в день</w:t>
            </w:r>
          </w:p>
        </w:tc>
      </w:tr>
      <w:tr>
        <w:tc>
          <w:tcPr>
            <w:tcW w:w="4535" w:type="dxa"/>
          </w:tcPr>
          <w:p>
            <w:pPr>
              <w:pStyle w:val="0"/>
            </w:pPr>
            <w:r>
              <w:rPr>
                <w:sz w:val="24"/>
              </w:rPr>
              <w:t xml:space="preserve">Логопед/учитель-логопед</w:t>
            </w:r>
          </w:p>
        </w:tc>
        <w:tc>
          <w:tcPr>
            <w:tcW w:w="1474" w:type="dxa"/>
          </w:tcPr>
          <w:p>
            <w:pPr>
              <w:pStyle w:val="0"/>
            </w:pPr>
            <w:r>
              <w:rPr>
                <w:sz w:val="24"/>
              </w:rPr>
              <w:t xml:space="preserve">1,0 на 3 посещения в день</w:t>
            </w:r>
          </w:p>
        </w:tc>
        <w:tc>
          <w:tcPr>
            <w:tcW w:w="1587" w:type="dxa"/>
          </w:tcPr>
          <w:p>
            <w:pPr>
              <w:pStyle w:val="0"/>
            </w:pPr>
            <w:r>
              <w:rPr>
                <w:sz w:val="24"/>
              </w:rPr>
              <w:t xml:space="preserve">1,0 на 1 посещение в день</w:t>
            </w:r>
          </w:p>
        </w:tc>
        <w:tc>
          <w:tcPr>
            <w:tcW w:w="1473" w:type="dxa"/>
          </w:tcPr>
          <w:p>
            <w:pPr>
              <w:pStyle w:val="0"/>
            </w:pPr>
            <w:r>
              <w:rPr>
                <w:sz w:val="24"/>
              </w:rPr>
            </w:r>
          </w:p>
        </w:tc>
      </w:tr>
      <w:tr>
        <w:tc>
          <w:tcPr>
            <w:tcW w:w="4535" w:type="dxa"/>
          </w:tcPr>
          <w:p>
            <w:pPr>
              <w:pStyle w:val="0"/>
            </w:pPr>
            <w:r>
              <w:rPr>
                <w:sz w:val="24"/>
              </w:rPr>
              <w:t xml:space="preserve">Учитель-дефектолог</w:t>
            </w:r>
          </w:p>
        </w:tc>
        <w:tc>
          <w:tcPr>
            <w:tcW w:w="1474" w:type="dxa"/>
          </w:tcPr>
          <w:p>
            <w:pPr>
              <w:pStyle w:val="0"/>
            </w:pPr>
            <w:r>
              <w:rPr>
                <w:sz w:val="24"/>
              </w:rPr>
              <w:t xml:space="preserve">1,0 на 4 посещения в день</w:t>
            </w:r>
          </w:p>
        </w:tc>
        <w:tc>
          <w:tcPr>
            <w:tcW w:w="1587" w:type="dxa"/>
          </w:tcPr>
          <w:p>
            <w:pPr>
              <w:pStyle w:val="0"/>
            </w:pPr>
            <w:r>
              <w:rPr>
                <w:sz w:val="24"/>
              </w:rPr>
              <w:t xml:space="preserve">1,0 на 2 посещения в день</w:t>
            </w:r>
          </w:p>
        </w:tc>
        <w:tc>
          <w:tcPr>
            <w:tcW w:w="1473" w:type="dxa"/>
          </w:tcPr>
          <w:p>
            <w:pPr>
              <w:pStyle w:val="0"/>
            </w:pPr>
            <w:r>
              <w:rPr>
                <w:sz w:val="24"/>
              </w:rPr>
              <w:t xml:space="preserve">1,0 на 1 посещение в день</w:t>
            </w:r>
          </w:p>
        </w:tc>
      </w:tr>
      <w:tr>
        <w:tc>
          <w:tcPr>
            <w:tcW w:w="4535" w:type="dxa"/>
          </w:tcPr>
          <w:p>
            <w:pPr>
              <w:pStyle w:val="0"/>
            </w:pPr>
            <w:r>
              <w:rPr>
                <w:sz w:val="24"/>
              </w:rPr>
              <w:t xml:space="preserve">Тифлопедагог</w:t>
            </w:r>
          </w:p>
        </w:tc>
        <w:tc>
          <w:tcPr>
            <w:tcW w:w="1474" w:type="dxa"/>
          </w:tcPr>
          <w:p>
            <w:pPr>
              <w:pStyle w:val="0"/>
            </w:pPr>
            <w:r>
              <w:rPr>
                <w:sz w:val="24"/>
              </w:rPr>
              <w:t xml:space="preserve">0,25 на отделение</w:t>
            </w:r>
          </w:p>
        </w:tc>
        <w:tc>
          <w:tcPr>
            <w:tcW w:w="1587" w:type="dxa"/>
          </w:tcPr>
          <w:p>
            <w:pPr>
              <w:pStyle w:val="0"/>
            </w:pPr>
            <w:r>
              <w:rPr>
                <w:sz w:val="24"/>
              </w:rPr>
              <w:t xml:space="preserve">0,25 на отделение</w:t>
            </w:r>
          </w:p>
        </w:tc>
        <w:tc>
          <w:tcPr>
            <w:tcW w:w="1473" w:type="dxa"/>
          </w:tcPr>
          <w:p>
            <w:pPr>
              <w:pStyle w:val="0"/>
            </w:pPr>
            <w:r>
              <w:rPr>
                <w:sz w:val="24"/>
              </w:rPr>
            </w:r>
          </w:p>
        </w:tc>
      </w:tr>
      <w:tr>
        <w:tc>
          <w:tcPr>
            <w:tcW w:w="4535" w:type="dxa"/>
          </w:tcPr>
          <w:p>
            <w:pPr>
              <w:pStyle w:val="0"/>
            </w:pPr>
            <w:r>
              <w:rPr>
                <w:sz w:val="24"/>
              </w:rPr>
              <w:t xml:space="preserve">Сурдопедагог</w:t>
            </w:r>
          </w:p>
        </w:tc>
        <w:tc>
          <w:tcPr>
            <w:tcW w:w="1474" w:type="dxa"/>
          </w:tcPr>
          <w:p>
            <w:pPr>
              <w:pStyle w:val="0"/>
            </w:pPr>
            <w:r>
              <w:rPr>
                <w:sz w:val="24"/>
              </w:rPr>
              <w:t xml:space="preserve">0,25 на отделение</w:t>
            </w:r>
          </w:p>
        </w:tc>
        <w:tc>
          <w:tcPr>
            <w:tcW w:w="1587" w:type="dxa"/>
          </w:tcPr>
          <w:p>
            <w:pPr>
              <w:pStyle w:val="0"/>
            </w:pPr>
            <w:r>
              <w:rPr>
                <w:sz w:val="24"/>
              </w:rPr>
              <w:t xml:space="preserve">0,25 на отделение</w:t>
            </w:r>
          </w:p>
        </w:tc>
        <w:tc>
          <w:tcPr>
            <w:tcW w:w="1473" w:type="dxa"/>
          </w:tcPr>
          <w:p>
            <w:pPr>
              <w:pStyle w:val="0"/>
            </w:pPr>
            <w:r>
              <w:rPr>
                <w:sz w:val="24"/>
              </w:rPr>
            </w:r>
          </w:p>
        </w:tc>
      </w:tr>
      <w:tr>
        <w:tc>
          <w:tcPr>
            <w:tcW w:w="4535" w:type="dxa"/>
          </w:tcPr>
          <w:p>
            <w:pPr>
              <w:pStyle w:val="0"/>
            </w:pPr>
            <w:r>
              <w:rPr>
                <w:sz w:val="24"/>
              </w:rPr>
              <w:t xml:space="preserve">Социальный педагог</w:t>
            </w:r>
          </w:p>
        </w:tc>
        <w:tc>
          <w:tcPr>
            <w:tcW w:w="1474" w:type="dxa"/>
          </w:tcPr>
          <w:p>
            <w:pPr>
              <w:pStyle w:val="0"/>
            </w:pPr>
            <w:r>
              <w:rPr>
                <w:sz w:val="24"/>
              </w:rPr>
              <w:t xml:space="preserve">1,0 на 4 посещения в день</w:t>
            </w:r>
          </w:p>
        </w:tc>
        <w:tc>
          <w:tcPr>
            <w:tcW w:w="1587" w:type="dxa"/>
          </w:tcPr>
          <w:p>
            <w:pPr>
              <w:pStyle w:val="0"/>
            </w:pPr>
            <w:r>
              <w:rPr>
                <w:sz w:val="24"/>
              </w:rPr>
              <w:t xml:space="preserve">1,0 на 2 посещения в день</w:t>
            </w:r>
          </w:p>
        </w:tc>
        <w:tc>
          <w:tcPr>
            <w:tcW w:w="1473" w:type="dxa"/>
          </w:tcPr>
          <w:p>
            <w:pPr>
              <w:pStyle w:val="0"/>
            </w:pPr>
            <w:r>
              <w:rPr>
                <w:sz w:val="24"/>
              </w:rPr>
              <w:t xml:space="preserve">1,0 на 1 посещение в день</w:t>
            </w:r>
          </w:p>
        </w:tc>
      </w:tr>
      <w:tr>
        <w:tc>
          <w:tcPr>
            <w:tcW w:w="4535" w:type="dxa"/>
          </w:tcPr>
          <w:p>
            <w:pPr>
              <w:pStyle w:val="0"/>
            </w:pPr>
            <w:r>
              <w:rPr>
                <w:sz w:val="24"/>
              </w:rPr>
              <w:t xml:space="preserve">Инструктор по физической культуре/инструктор по адаптивной физической культуре/инструктор по лечебной физкультуре</w:t>
            </w:r>
          </w:p>
        </w:tc>
        <w:tc>
          <w:tcPr>
            <w:tcW w:w="1474" w:type="dxa"/>
          </w:tcPr>
          <w:p>
            <w:pPr>
              <w:pStyle w:val="0"/>
            </w:pPr>
            <w:r>
              <w:rPr>
                <w:sz w:val="24"/>
              </w:rPr>
              <w:t xml:space="preserve">1,0 на 4 посещения в день</w:t>
            </w:r>
          </w:p>
        </w:tc>
        <w:tc>
          <w:tcPr>
            <w:tcW w:w="1587" w:type="dxa"/>
          </w:tcPr>
          <w:p>
            <w:pPr>
              <w:pStyle w:val="0"/>
            </w:pPr>
            <w:r>
              <w:rPr>
                <w:sz w:val="24"/>
              </w:rPr>
              <w:t xml:space="preserve">1,0 на 2 посещения в день</w:t>
            </w:r>
          </w:p>
        </w:tc>
        <w:tc>
          <w:tcPr>
            <w:tcW w:w="1473" w:type="dxa"/>
          </w:tcPr>
          <w:p>
            <w:pPr>
              <w:pStyle w:val="0"/>
            </w:pPr>
            <w:r>
              <w:rPr>
                <w:sz w:val="24"/>
              </w:rPr>
              <w:t xml:space="preserve">1,0 на 1 посещение в день</w:t>
            </w:r>
          </w:p>
        </w:tc>
      </w:tr>
      <w:tr>
        <w:tc>
          <w:tcPr>
            <w:tcW w:w="4535" w:type="dxa"/>
          </w:tcPr>
          <w:p>
            <w:pPr>
              <w:pStyle w:val="0"/>
            </w:pPr>
            <w:r>
              <w:rPr>
                <w:sz w:val="24"/>
              </w:rPr>
              <w:t xml:space="preserve">Эрготерапевт</w:t>
            </w:r>
          </w:p>
        </w:tc>
        <w:tc>
          <w:tcPr>
            <w:tcW w:w="1474" w:type="dxa"/>
          </w:tcPr>
          <w:p>
            <w:pPr>
              <w:pStyle w:val="0"/>
            </w:pPr>
            <w:r>
              <w:rPr>
                <w:sz w:val="24"/>
              </w:rPr>
              <w:t xml:space="preserve">1,0 на 4 посещения в день</w:t>
            </w:r>
          </w:p>
        </w:tc>
        <w:tc>
          <w:tcPr>
            <w:tcW w:w="1587" w:type="dxa"/>
          </w:tcPr>
          <w:p>
            <w:pPr>
              <w:pStyle w:val="0"/>
            </w:pPr>
            <w:r>
              <w:rPr>
                <w:sz w:val="24"/>
              </w:rPr>
              <w:t xml:space="preserve">1,0 на 4 посещения в день</w:t>
            </w:r>
          </w:p>
        </w:tc>
        <w:tc>
          <w:tcPr>
            <w:tcW w:w="1473" w:type="dxa"/>
          </w:tcPr>
          <w:p>
            <w:pPr>
              <w:pStyle w:val="0"/>
            </w:pPr>
            <w:r>
              <w:rPr>
                <w:sz w:val="24"/>
              </w:rPr>
            </w:r>
          </w:p>
        </w:tc>
      </w:tr>
      <w:tr>
        <w:tc>
          <w:tcPr>
            <w:gridSpan w:val="4"/>
            <w:tcW w:w="9069" w:type="dxa"/>
          </w:tcPr>
          <w:p>
            <w:pPr>
              <w:pStyle w:val="0"/>
              <w:outlineLvl w:val="2"/>
            </w:pPr>
            <w:r>
              <w:rPr>
                <w:sz w:val="24"/>
              </w:rPr>
              <w:t xml:space="preserve">Организационно-методический отдел</w:t>
            </w:r>
          </w:p>
        </w:tc>
      </w:tr>
      <w:tr>
        <w:tc>
          <w:tcPr>
            <w:tcW w:w="4535" w:type="dxa"/>
          </w:tcPr>
          <w:p>
            <w:pPr>
              <w:pStyle w:val="0"/>
            </w:pPr>
            <w:r>
              <w:rPr>
                <w:sz w:val="24"/>
              </w:rPr>
              <w:t xml:space="preserve">Заведующий отделением</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r>
          </w:p>
        </w:tc>
      </w:tr>
      <w:tr>
        <w:tc>
          <w:tcPr>
            <w:tcW w:w="4535" w:type="dxa"/>
          </w:tcPr>
          <w:p>
            <w:pPr>
              <w:pStyle w:val="0"/>
            </w:pPr>
            <w:r>
              <w:rPr>
                <w:sz w:val="24"/>
              </w:rPr>
              <w:t xml:space="preserve">Специалист по социальной работе</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r>
          </w:p>
        </w:tc>
      </w:tr>
      <w:tr>
        <w:tc>
          <w:tcPr>
            <w:tcW w:w="4535" w:type="dxa"/>
          </w:tcPr>
          <w:p>
            <w:pPr>
              <w:pStyle w:val="0"/>
            </w:pPr>
            <w:r>
              <w:rPr>
                <w:sz w:val="24"/>
              </w:rPr>
              <w:t xml:space="preserve">Методист</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r>
          </w:p>
        </w:tc>
      </w:tr>
      <w:tr>
        <w:tc>
          <w:tcPr>
            <w:gridSpan w:val="4"/>
            <w:tcW w:w="9069" w:type="dxa"/>
          </w:tcPr>
          <w:p>
            <w:pPr>
              <w:pStyle w:val="0"/>
              <w:outlineLvl w:val="2"/>
            </w:pPr>
            <w:r>
              <w:rPr>
                <w:sz w:val="24"/>
              </w:rPr>
              <w:t xml:space="preserve">Иные специалисты реабилитационной организации, предоставляющей раннюю помощь детям и их семьям</w:t>
            </w:r>
          </w:p>
        </w:tc>
      </w:tr>
      <w:tr>
        <w:tc>
          <w:tcPr>
            <w:tcW w:w="4535" w:type="dxa"/>
          </w:tcPr>
          <w:p>
            <w:pPr>
              <w:pStyle w:val="0"/>
            </w:pPr>
            <w:r>
              <w:rPr>
                <w:sz w:val="24"/>
              </w:rPr>
              <w:t xml:space="preserve">Юрисконсульт</w:t>
            </w:r>
          </w:p>
        </w:tc>
        <w:tc>
          <w:tcPr>
            <w:tcW w:w="1474" w:type="dxa"/>
          </w:tcPr>
          <w:p>
            <w:pPr>
              <w:pStyle w:val="0"/>
            </w:pPr>
            <w:r>
              <w:rPr>
                <w:sz w:val="24"/>
              </w:rPr>
              <w:t xml:space="preserve">1,0 на организацию</w:t>
            </w:r>
          </w:p>
        </w:tc>
        <w:tc>
          <w:tcPr>
            <w:tcW w:w="1587" w:type="dxa"/>
          </w:tcPr>
          <w:p>
            <w:pPr>
              <w:pStyle w:val="0"/>
            </w:pPr>
            <w:r>
              <w:rPr>
                <w:sz w:val="24"/>
              </w:rPr>
              <w:t xml:space="preserve">1,0 на организацию</w:t>
            </w:r>
          </w:p>
        </w:tc>
        <w:tc>
          <w:tcPr>
            <w:tcW w:w="1473" w:type="dxa"/>
          </w:tcPr>
          <w:p>
            <w:pPr>
              <w:pStyle w:val="0"/>
            </w:pPr>
            <w:r>
              <w:rPr>
                <w:sz w:val="24"/>
              </w:rPr>
              <w:t xml:space="preserve">1,0 на отделение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Типовому положению</w:t>
      </w:r>
    </w:p>
    <w:p>
      <w:pPr>
        <w:pStyle w:val="0"/>
        <w:jc w:val="right"/>
      </w:pPr>
      <w:r>
        <w:rPr>
          <w:sz w:val="24"/>
        </w:rPr>
        <w:t xml:space="preserve">о профильной реабилитационной</w:t>
      </w:r>
    </w:p>
    <w:p>
      <w:pPr>
        <w:pStyle w:val="0"/>
        <w:jc w:val="right"/>
      </w:pPr>
      <w:r>
        <w:rPr>
          <w:sz w:val="24"/>
        </w:rPr>
        <w:t xml:space="preserve">организации, предоставляющей</w:t>
      </w:r>
    </w:p>
    <w:p>
      <w:pPr>
        <w:pStyle w:val="0"/>
        <w:jc w:val="right"/>
      </w:pPr>
      <w:r>
        <w:rPr>
          <w:sz w:val="24"/>
        </w:rPr>
        <w:t xml:space="preserve">раннюю помощь детям и их семьям,</w:t>
      </w:r>
    </w:p>
    <w:p>
      <w:pPr>
        <w:pStyle w:val="0"/>
        <w:jc w:val="right"/>
      </w:pPr>
      <w:r>
        <w:rPr>
          <w:sz w:val="24"/>
        </w:rPr>
        <w:t xml:space="preserve">утвержденному приказом Министерства</w:t>
      </w:r>
    </w:p>
    <w:p>
      <w:pPr>
        <w:pStyle w:val="0"/>
        <w:jc w:val="right"/>
      </w:pPr>
      <w:r>
        <w:rPr>
          <w:sz w:val="24"/>
        </w:rPr>
        <w:t xml:space="preserve">труда и социальной защиты</w:t>
      </w:r>
    </w:p>
    <w:p>
      <w:pPr>
        <w:pStyle w:val="0"/>
        <w:jc w:val="right"/>
      </w:pPr>
      <w:r>
        <w:rPr>
          <w:sz w:val="24"/>
        </w:rPr>
        <w:t xml:space="preserve">Российской Федерации</w:t>
      </w:r>
    </w:p>
    <w:p>
      <w:pPr>
        <w:pStyle w:val="0"/>
        <w:jc w:val="right"/>
      </w:pPr>
      <w:r>
        <w:rPr>
          <w:sz w:val="24"/>
        </w:rPr>
        <w:t xml:space="preserve">от 31 июля 2024 г. N 385н</w:t>
      </w:r>
    </w:p>
    <w:p>
      <w:pPr>
        <w:pStyle w:val="0"/>
        <w:jc w:val="both"/>
      </w:pPr>
      <w:r>
        <w:rPr>
          <w:sz w:val="24"/>
        </w:rPr>
      </w:r>
    </w:p>
    <w:bookmarkStart w:id="3358" w:name="P3358"/>
    <w:bookmarkEnd w:id="3358"/>
    <w:p>
      <w:pPr>
        <w:pStyle w:val="2"/>
        <w:jc w:val="center"/>
      </w:pPr>
      <w:r>
        <w:rPr>
          <w:sz w:val="24"/>
        </w:rPr>
        <w:t xml:space="preserve">ПРИМЕРНЫЙ ПЕРЕЧЕНЬ</w:t>
      </w:r>
    </w:p>
    <w:p>
      <w:pPr>
        <w:pStyle w:val="2"/>
        <w:jc w:val="center"/>
      </w:pPr>
      <w:r>
        <w:rPr>
          <w:sz w:val="24"/>
        </w:rPr>
        <w:t xml:space="preserve">ОБОРУДОВАНИЯ, НЕОБХОДИМЫЙ ДЛЯ ПРЕДОСТАВЛЕНИЯ КОМПЛЕКСА</w:t>
      </w:r>
    </w:p>
    <w:p>
      <w:pPr>
        <w:pStyle w:val="2"/>
        <w:jc w:val="center"/>
      </w:pPr>
      <w:r>
        <w:rPr>
          <w:sz w:val="24"/>
        </w:rPr>
        <w:t xml:space="preserve">МЕРОПРИЯТИЙ И УСЛУГ ПО РАННЕЙ ПОМОЩИ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5726"/>
        <w:gridCol w:w="963"/>
        <w:gridCol w:w="907"/>
        <w:gridCol w:w="737"/>
      </w:tblGrid>
      <w:tr>
        <w:tc>
          <w:tcPr>
            <w:tcW w:w="737" w:type="dxa"/>
            <w:vMerge w:val="restart"/>
          </w:tcPr>
          <w:p>
            <w:pPr>
              <w:pStyle w:val="0"/>
              <w:jc w:val="center"/>
            </w:pPr>
            <w:r>
              <w:rPr>
                <w:sz w:val="24"/>
              </w:rPr>
              <w:t xml:space="preserve">N п/п</w:t>
            </w:r>
          </w:p>
        </w:tc>
        <w:tc>
          <w:tcPr>
            <w:tcW w:w="5726" w:type="dxa"/>
            <w:vMerge w:val="restart"/>
          </w:tcPr>
          <w:p>
            <w:pPr>
              <w:pStyle w:val="0"/>
              <w:jc w:val="center"/>
            </w:pPr>
            <w:r>
              <w:rPr>
                <w:sz w:val="24"/>
              </w:rPr>
              <w:t xml:space="preserve">Наименование оборудования</w:t>
            </w:r>
          </w:p>
        </w:tc>
        <w:tc>
          <w:tcPr>
            <w:gridSpan w:val="3"/>
            <w:tcW w:w="2607" w:type="dxa"/>
          </w:tcPr>
          <w:p>
            <w:pPr>
              <w:pStyle w:val="0"/>
              <w:jc w:val="center"/>
            </w:pPr>
            <w:r>
              <w:rPr>
                <w:sz w:val="24"/>
              </w:rPr>
              <w:t xml:space="preserve">Форма предоставления услуги</w:t>
            </w:r>
          </w:p>
        </w:tc>
      </w:tr>
      <w:tr>
        <w:tc>
          <w:tcPr>
            <w:vMerge w:val="continue"/>
          </w:tcPr>
          <w:p/>
        </w:tc>
        <w:tc>
          <w:tcPr>
            <w:vMerge w:val="continue"/>
          </w:tcPr>
          <w:p/>
        </w:tc>
        <w:tc>
          <w:tcPr>
            <w:tcW w:w="963" w:type="dxa"/>
          </w:tcPr>
          <w:p>
            <w:pPr>
              <w:pStyle w:val="0"/>
              <w:jc w:val="center"/>
            </w:pPr>
            <w:r>
              <w:rPr>
                <w:sz w:val="24"/>
              </w:rPr>
              <w:t xml:space="preserve">полустационарная</w:t>
            </w:r>
          </w:p>
        </w:tc>
        <w:tc>
          <w:tcPr>
            <w:tcW w:w="907" w:type="dxa"/>
          </w:tcPr>
          <w:p>
            <w:pPr>
              <w:pStyle w:val="0"/>
              <w:jc w:val="center"/>
            </w:pPr>
            <w:r>
              <w:rPr>
                <w:sz w:val="24"/>
              </w:rPr>
              <w:t xml:space="preserve">стационарная</w:t>
            </w:r>
          </w:p>
        </w:tc>
        <w:tc>
          <w:tcPr>
            <w:tcW w:w="737" w:type="dxa"/>
          </w:tcPr>
          <w:p>
            <w:pPr>
              <w:pStyle w:val="0"/>
              <w:jc w:val="center"/>
            </w:pPr>
            <w:r>
              <w:rPr>
                <w:sz w:val="24"/>
              </w:rPr>
              <w:t xml:space="preserve">на дому</w:t>
            </w:r>
          </w:p>
        </w:tc>
      </w:tr>
      <w:tr>
        <w:tc>
          <w:tcPr>
            <w:tcW w:w="737" w:type="dxa"/>
          </w:tcPr>
          <w:p>
            <w:pPr>
              <w:pStyle w:val="0"/>
            </w:pPr>
            <w:r>
              <w:rPr>
                <w:sz w:val="24"/>
              </w:rPr>
              <w:t xml:space="preserve">1.</w:t>
            </w:r>
          </w:p>
        </w:tc>
        <w:tc>
          <w:tcPr>
            <w:tcW w:w="5726" w:type="dxa"/>
          </w:tcPr>
          <w:p>
            <w:pPr>
              <w:pStyle w:val="0"/>
              <w:jc w:val="both"/>
            </w:pPr>
            <w:r>
              <w:rPr>
                <w:sz w:val="24"/>
              </w:rPr>
              <w:t xml:space="preserve">Вспомогательные средства, записывающие, воспроизводящие и отображающие звуко- и видеоинформацию</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2.</w:t>
            </w:r>
          </w:p>
        </w:tc>
        <w:tc>
          <w:tcPr>
            <w:tcW w:w="5726" w:type="dxa"/>
          </w:tcPr>
          <w:p>
            <w:pPr>
              <w:pStyle w:val="0"/>
              <w:jc w:val="both"/>
            </w:pPr>
            <w:r>
              <w:rPr>
                <w:sz w:val="24"/>
              </w:rPr>
              <w:t xml:space="preserve">Вспомогательные средства связи "лицом к лицу"</w:t>
            </w:r>
          </w:p>
          <w:p>
            <w:pPr>
              <w:pStyle w:val="0"/>
              <w:jc w:val="both"/>
            </w:pPr>
            <w:r>
              <w:rPr>
                <w:sz w:val="24"/>
              </w:rPr>
              <w:t xml:space="preserve">Устройства и программное обеспечение для текстовой и видеосвязи в режиме реального времени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3.</w:t>
            </w:r>
          </w:p>
        </w:tc>
        <w:tc>
          <w:tcPr>
            <w:tcW w:w="5726" w:type="dxa"/>
          </w:tcPr>
          <w:p>
            <w:pPr>
              <w:pStyle w:val="0"/>
            </w:pPr>
            <w:r>
              <w:rPr>
                <w:sz w:val="24"/>
              </w:rPr>
              <w:t xml:space="preserve">Принадлежности мебели для сидения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4.</w:t>
            </w:r>
          </w:p>
        </w:tc>
        <w:tc>
          <w:tcPr>
            <w:tcW w:w="5726" w:type="dxa"/>
          </w:tcPr>
          <w:p>
            <w:pPr>
              <w:pStyle w:val="0"/>
            </w:pPr>
            <w:r>
              <w:rPr>
                <w:sz w:val="24"/>
              </w:rPr>
              <w:t xml:space="preserve">Мебель для хранения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5.</w:t>
            </w:r>
          </w:p>
        </w:tc>
        <w:tc>
          <w:tcPr>
            <w:tcW w:w="5726" w:type="dxa"/>
          </w:tcPr>
          <w:p>
            <w:pPr>
              <w:pStyle w:val="0"/>
            </w:pPr>
            <w:r>
              <w:rPr>
                <w:sz w:val="24"/>
              </w:rPr>
              <w:t xml:space="preserve">Контейнеры для хранения предметов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6.</w:t>
            </w:r>
          </w:p>
        </w:tc>
        <w:tc>
          <w:tcPr>
            <w:tcW w:w="5726" w:type="dxa"/>
          </w:tcPr>
          <w:p>
            <w:pPr>
              <w:pStyle w:val="0"/>
            </w:pPr>
            <w:r>
              <w:rPr>
                <w:sz w:val="24"/>
              </w:rPr>
              <w:t xml:space="preserve">Пеленальные столики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7.</w:t>
            </w:r>
          </w:p>
        </w:tc>
        <w:tc>
          <w:tcPr>
            <w:tcW w:w="5726" w:type="dxa"/>
          </w:tcPr>
          <w:p>
            <w:pPr>
              <w:pStyle w:val="0"/>
            </w:pPr>
            <w:r>
              <w:rPr>
                <w:sz w:val="24"/>
              </w:rPr>
              <w:t xml:space="preserve">Вспомогательные средства для игр</w:t>
            </w:r>
          </w:p>
          <w:p>
            <w:pPr>
              <w:pStyle w:val="0"/>
            </w:pPr>
            <w:r>
              <w:rPr>
                <w:sz w:val="24"/>
              </w:rPr>
              <w:t xml:space="preserve">Игрушки</w:t>
            </w:r>
          </w:p>
          <w:p>
            <w:pPr>
              <w:pStyle w:val="0"/>
            </w:pPr>
            <w:r>
              <w:rPr>
                <w:sz w:val="24"/>
              </w:rPr>
              <w:t xml:space="preserve">Игры (конструкторы, пазлы, домино, лото, дидактические пособия, развивающие игры)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8.</w:t>
            </w:r>
          </w:p>
        </w:tc>
        <w:tc>
          <w:tcPr>
            <w:tcW w:w="5726" w:type="dxa"/>
          </w:tcPr>
          <w:p>
            <w:pPr>
              <w:pStyle w:val="0"/>
            </w:pPr>
            <w:r>
              <w:rPr>
                <w:sz w:val="24"/>
              </w:rPr>
              <w:t xml:space="preserve">Средства для тестирования и оценки психических функций организма</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9.</w:t>
            </w:r>
          </w:p>
        </w:tc>
        <w:tc>
          <w:tcPr>
            <w:tcW w:w="5726" w:type="dxa"/>
          </w:tcPr>
          <w:p>
            <w:pPr>
              <w:pStyle w:val="0"/>
            </w:pPr>
            <w:r>
              <w:rPr>
                <w:sz w:val="24"/>
              </w:rPr>
              <w:t xml:space="preserve">Вспомогательные средства обучения альтернативной и интенсивной коммуникации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10.</w:t>
            </w:r>
          </w:p>
        </w:tc>
        <w:tc>
          <w:tcPr>
            <w:tcW w:w="5726" w:type="dxa"/>
          </w:tcPr>
          <w:p>
            <w:pPr>
              <w:pStyle w:val="0"/>
            </w:pPr>
            <w:r>
              <w:rPr>
                <w:sz w:val="24"/>
              </w:rPr>
              <w:t xml:space="preserve">Вспомогательные средства для обучения (тренировки) ходьбе</w:t>
            </w:r>
          </w:p>
          <w:p>
            <w:pPr>
              <w:pStyle w:val="0"/>
            </w:pPr>
            <w:r>
              <w:rPr>
                <w:sz w:val="24"/>
              </w:rPr>
              <w:t xml:space="preserve">Вспомогательные средства для обучения (тренировки) персональной мобильности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11.</w:t>
            </w:r>
          </w:p>
        </w:tc>
        <w:tc>
          <w:tcPr>
            <w:tcW w:w="5726" w:type="dxa"/>
          </w:tcPr>
          <w:p>
            <w:pPr>
              <w:pStyle w:val="0"/>
            </w:pPr>
            <w:r>
              <w:rPr>
                <w:sz w:val="24"/>
              </w:rPr>
              <w:t xml:space="preserve">Устройства для тренировки пальцев и кистей рук (мяч массажный, массажер для пальцев рук и рук)</w:t>
            </w:r>
          </w:p>
          <w:p>
            <w:pPr>
              <w:pStyle w:val="0"/>
            </w:pPr>
            <w:r>
              <w:rPr>
                <w:sz w:val="24"/>
              </w:rPr>
              <w:t xml:space="preserve">Устройства для тренировки рук, туловища и ног (поручни, перила, брусья)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12.</w:t>
            </w:r>
          </w:p>
        </w:tc>
        <w:tc>
          <w:tcPr>
            <w:tcW w:w="5726" w:type="dxa"/>
          </w:tcPr>
          <w:p>
            <w:pPr>
              <w:pStyle w:val="0"/>
            </w:pPr>
            <w:r>
              <w:rPr>
                <w:sz w:val="24"/>
              </w:rPr>
              <w:t xml:space="preserve">Нагружаемые манжеты</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13.</w:t>
            </w:r>
          </w:p>
        </w:tc>
        <w:tc>
          <w:tcPr>
            <w:tcW w:w="5726" w:type="dxa"/>
          </w:tcPr>
          <w:p>
            <w:pPr>
              <w:pStyle w:val="0"/>
              <w:jc w:val="both"/>
            </w:pPr>
            <w:r>
              <w:rPr>
                <w:sz w:val="24"/>
              </w:rPr>
              <w:t xml:space="preserve">Вспомогательные средства для тренировки изменения и сохранения положения тела</w:t>
            </w:r>
          </w:p>
          <w:p>
            <w:pPr>
              <w:pStyle w:val="0"/>
              <w:jc w:val="both"/>
            </w:pPr>
            <w:r>
              <w:rPr>
                <w:sz w:val="24"/>
              </w:rPr>
              <w:t xml:space="preserve">Вертикализаторы и конструкции для поддержки человека в стоячем положении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14.</w:t>
            </w:r>
          </w:p>
        </w:tc>
        <w:tc>
          <w:tcPr>
            <w:tcW w:w="5726" w:type="dxa"/>
          </w:tcPr>
          <w:p>
            <w:pPr>
              <w:pStyle w:val="0"/>
            </w:pPr>
            <w:r>
              <w:rPr>
                <w:sz w:val="24"/>
              </w:rPr>
              <w:t xml:space="preserve">Вспомогательные средства для обеспечения стабилизации (устойчивости) тела</w:t>
            </w:r>
          </w:p>
          <w:p>
            <w:pPr>
              <w:pStyle w:val="0"/>
              <w:jc w:val="both"/>
            </w:pPr>
            <w:r>
              <w:rPr>
                <w:sz w:val="24"/>
              </w:rPr>
              <w:t xml:space="preserve">Мягкие подушки, упругие прокладки для удержания тела в определенном положении и системы его стабилизации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15.</w:t>
            </w:r>
          </w:p>
        </w:tc>
        <w:tc>
          <w:tcPr>
            <w:tcW w:w="5726" w:type="dxa"/>
          </w:tcPr>
          <w:p>
            <w:pPr>
              <w:pStyle w:val="0"/>
            </w:pPr>
            <w:r>
              <w:rPr>
                <w:sz w:val="24"/>
              </w:rPr>
              <w:t xml:space="preserve">Вспомогательные средства для ходьбы, управляемые обеими руками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16.</w:t>
            </w:r>
          </w:p>
        </w:tc>
        <w:tc>
          <w:tcPr>
            <w:tcW w:w="5726" w:type="dxa"/>
          </w:tcPr>
          <w:p>
            <w:pPr>
              <w:pStyle w:val="0"/>
            </w:pPr>
            <w:r>
              <w:rPr>
                <w:sz w:val="24"/>
              </w:rPr>
              <w:t xml:space="preserve">Принадлежности вспомогательных средств для ходьбы</w:t>
            </w:r>
          </w:p>
          <w:p>
            <w:pPr>
              <w:pStyle w:val="0"/>
            </w:pPr>
            <w:r>
              <w:rPr>
                <w:sz w:val="24"/>
              </w:rPr>
              <w:t xml:space="preserve">Коляски</w:t>
            </w:r>
          </w:p>
          <w:p>
            <w:pPr>
              <w:pStyle w:val="0"/>
            </w:pPr>
            <w:r>
              <w:rPr>
                <w:sz w:val="24"/>
              </w:rPr>
              <w:t xml:space="preserve">Мобильные доски</w:t>
            </w:r>
          </w:p>
          <w:p>
            <w:pPr>
              <w:pStyle w:val="0"/>
            </w:pPr>
            <w:r>
              <w:rPr>
                <w:sz w:val="24"/>
              </w:rPr>
              <w:t xml:space="preserve">Колесные платформы, педальные автомобили и тележки (карты) для игр</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17.</w:t>
            </w:r>
          </w:p>
        </w:tc>
        <w:tc>
          <w:tcPr>
            <w:tcW w:w="5726" w:type="dxa"/>
          </w:tcPr>
          <w:p>
            <w:pPr>
              <w:pStyle w:val="0"/>
            </w:pPr>
            <w:r>
              <w:rPr>
                <w:sz w:val="24"/>
              </w:rPr>
              <w:t xml:space="preserve">Вспомогательные средства для обучения (тренировки) сенсорной интеграции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18.</w:t>
            </w:r>
          </w:p>
        </w:tc>
        <w:tc>
          <w:tcPr>
            <w:tcW w:w="5726" w:type="dxa"/>
          </w:tcPr>
          <w:p>
            <w:pPr>
              <w:pStyle w:val="0"/>
            </w:pPr>
            <w:r>
              <w:rPr>
                <w:sz w:val="24"/>
              </w:rPr>
              <w:t xml:space="preserve">Вспомогательные средства для тренинга когнитивных (познавательных) навыков</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19.</w:t>
            </w:r>
          </w:p>
        </w:tc>
        <w:tc>
          <w:tcPr>
            <w:tcW w:w="5726" w:type="dxa"/>
          </w:tcPr>
          <w:p>
            <w:pPr>
              <w:pStyle w:val="0"/>
            </w:pPr>
            <w:r>
              <w:rPr>
                <w:sz w:val="24"/>
              </w:rPr>
              <w:t xml:space="preserve">Вспомогательные средства для перцептивной тренировки (тренировки восприимчивости)</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20.</w:t>
            </w:r>
          </w:p>
        </w:tc>
        <w:tc>
          <w:tcPr>
            <w:tcW w:w="5726" w:type="dxa"/>
          </w:tcPr>
          <w:p>
            <w:pPr>
              <w:pStyle w:val="0"/>
            </w:pPr>
            <w:r>
              <w:rPr>
                <w:sz w:val="24"/>
              </w:rPr>
              <w:t xml:space="preserve">Вспомогательные средства для реабилитации способности видеть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21.</w:t>
            </w:r>
          </w:p>
        </w:tc>
        <w:tc>
          <w:tcPr>
            <w:tcW w:w="5726" w:type="dxa"/>
          </w:tcPr>
          <w:p>
            <w:pPr>
              <w:pStyle w:val="0"/>
            </w:pPr>
            <w:r>
              <w:rPr>
                <w:sz w:val="24"/>
              </w:rPr>
              <w:t xml:space="preserve">Вспомогательные средства для реабилитации способности слышать</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22.</w:t>
            </w:r>
          </w:p>
        </w:tc>
        <w:tc>
          <w:tcPr>
            <w:tcW w:w="5726" w:type="dxa"/>
          </w:tcPr>
          <w:p>
            <w:pPr>
              <w:pStyle w:val="0"/>
            </w:pPr>
            <w:r>
              <w:rPr>
                <w:sz w:val="24"/>
              </w:rPr>
              <w:t xml:space="preserve">Вспомогательные средства для приема пищи и питья</w:t>
            </w:r>
          </w:p>
          <w:p>
            <w:pPr>
              <w:pStyle w:val="0"/>
            </w:pPr>
            <w:r>
              <w:rPr>
                <w:sz w:val="24"/>
              </w:rPr>
              <w:t xml:space="preserve">Вспомогательные средства для фиксации (закрепления)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r>
        <w:tc>
          <w:tcPr>
            <w:tcW w:w="737" w:type="dxa"/>
          </w:tcPr>
          <w:p>
            <w:pPr>
              <w:pStyle w:val="0"/>
            </w:pPr>
            <w:r>
              <w:rPr>
                <w:sz w:val="24"/>
              </w:rPr>
              <w:t xml:space="preserve">23.</w:t>
            </w:r>
          </w:p>
        </w:tc>
        <w:tc>
          <w:tcPr>
            <w:tcW w:w="5726" w:type="dxa"/>
          </w:tcPr>
          <w:p>
            <w:pPr>
              <w:pStyle w:val="0"/>
            </w:pPr>
            <w:r>
              <w:rPr>
                <w:sz w:val="24"/>
              </w:rPr>
              <w:t xml:space="preserve">Вспомогательные средства для умывания, водных процедур и принятия душа</w:t>
            </w:r>
          </w:p>
          <w:p>
            <w:pPr>
              <w:pStyle w:val="0"/>
            </w:pPr>
            <w:r>
              <w:rPr>
                <w:sz w:val="24"/>
              </w:rPr>
              <w:t xml:space="preserve">Вспомогательные средств для купания</w:t>
            </w:r>
          </w:p>
        </w:tc>
        <w:tc>
          <w:tcPr>
            <w:tcW w:w="963" w:type="dxa"/>
            <w:vAlign w:val="center"/>
          </w:tcPr>
          <w:p>
            <w:pPr>
              <w:pStyle w:val="0"/>
              <w:jc w:val="center"/>
            </w:pPr>
            <w:r>
              <w:rPr>
                <w:sz w:val="24"/>
              </w:rPr>
              <w:t xml:space="preserve">-</w:t>
            </w:r>
          </w:p>
        </w:tc>
        <w:tc>
          <w:tcPr>
            <w:tcW w:w="907" w:type="dxa"/>
            <w:vAlign w:val="center"/>
          </w:tcPr>
          <w:p>
            <w:pPr>
              <w:pStyle w:val="0"/>
              <w:jc w:val="center"/>
            </w:pPr>
            <w:r>
              <w:rPr>
                <w:sz w:val="24"/>
              </w:rPr>
              <w:t xml:space="preserve">+</w:t>
            </w:r>
          </w:p>
        </w:tc>
        <w:tc>
          <w:tcPr>
            <w:tcW w:w="737" w:type="dxa"/>
            <w:vAlign w:val="center"/>
          </w:tcPr>
          <w:p>
            <w:pPr>
              <w:pStyle w:val="0"/>
              <w:jc w:val="center"/>
            </w:pPr>
            <w:r>
              <w:rPr>
                <w:sz w:val="24"/>
              </w:rPr>
              <w:t xml:space="preserve">-</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31.07.2024 N 385н</w:t>
            <w:br/>
            <w:t>"Об утверждении типовых положений об отдельных видах организаций, оказывающи...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3022&amp;date=27.05.2025&amp;dst=469&amp;field=134" TargetMode = "External"/>
	<Relationship Id="rId8" Type="http://schemas.openxmlformats.org/officeDocument/2006/relationships/hyperlink" Target="https://login.consultant.ru/link/?req=doc&amp;base=LAW&amp;n=502099&amp;date=27.05.2025&amp;dst=258&amp;field=134" TargetMode = "External"/>
	<Relationship Id="rId9" Type="http://schemas.openxmlformats.org/officeDocument/2006/relationships/hyperlink" Target="https://login.consultant.ru/link/?req=doc&amp;base=LAW&amp;n=2875&amp;date=27.05.2025" TargetMode = "External"/>
	<Relationship Id="rId10" Type="http://schemas.openxmlformats.org/officeDocument/2006/relationships/hyperlink" Target="https://login.consultant.ru/link/?req=doc&amp;base=LAW&amp;n=483022&amp;date=27.05.2025&amp;dst=518&amp;field=134" TargetMode = "External"/>
	<Relationship Id="rId11" Type="http://schemas.openxmlformats.org/officeDocument/2006/relationships/hyperlink" Target="https://login.consultant.ru/link/?req=doc&amp;base=LAW&amp;n=482686&amp;date=27.05.2025" TargetMode = "External"/>
	<Relationship Id="rId12" Type="http://schemas.openxmlformats.org/officeDocument/2006/relationships/hyperlink" Target="https://login.consultant.ru/link/?req=doc&amp;base=LAW&amp;n=505891&amp;date=27.05.2025&amp;dst=100099&amp;field=134" TargetMode = "External"/>
	<Relationship Id="rId13" Type="http://schemas.openxmlformats.org/officeDocument/2006/relationships/hyperlink" Target="https://login.consultant.ru/link/?req=doc&amp;base=LAW&amp;n=2875&amp;date=27.05.2025" TargetMode = "External"/>
	<Relationship Id="rId14" Type="http://schemas.openxmlformats.org/officeDocument/2006/relationships/hyperlink" Target="https://login.consultant.ru/link/?req=doc&amp;base=LAW&amp;n=483022&amp;date=27.05.2025&amp;dst=518&amp;field=134" TargetMode = "External"/>
	<Relationship Id="rId15" Type="http://schemas.openxmlformats.org/officeDocument/2006/relationships/hyperlink" Target="https://login.consultant.ru/link/?req=doc&amp;base=LAW&amp;n=482686&amp;date=27.05.2025" TargetMode = "External"/>
	<Relationship Id="rId16" Type="http://schemas.openxmlformats.org/officeDocument/2006/relationships/hyperlink" Target="https://login.consultant.ru/link/?req=doc&amp;base=LAW&amp;n=505891&amp;date=27.05.2025&amp;dst=100099&amp;field=134" TargetMode = "External"/>
	<Relationship Id="rId17" Type="http://schemas.openxmlformats.org/officeDocument/2006/relationships/hyperlink" Target="https://login.consultant.ru/link/?req=doc&amp;base=LAW&amp;n=2875&amp;date=27.05.2025" TargetMode = "External"/>
	<Relationship Id="rId18" Type="http://schemas.openxmlformats.org/officeDocument/2006/relationships/hyperlink" Target="https://login.consultant.ru/link/?req=doc&amp;base=LAW&amp;n=483022&amp;date=27.05.2025&amp;dst=518&amp;field=134" TargetMode = "External"/>
	<Relationship Id="rId19" Type="http://schemas.openxmlformats.org/officeDocument/2006/relationships/hyperlink" Target="https://login.consultant.ru/link/?req=doc&amp;base=LAW&amp;n=483022&amp;date=27.05.2025&amp;dst=505&amp;field=134" TargetMode = "External"/>
	<Relationship Id="rId20" Type="http://schemas.openxmlformats.org/officeDocument/2006/relationships/hyperlink" Target="https://login.consultant.ru/link/?req=doc&amp;base=LAW&amp;n=505891&amp;date=27.05.2025&amp;dst=10009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31.07.2024 N 385н
"Об утверждении типовых положений об отдельных видах организаций, оказывающих услуги по основным направлениям комплексной реабилитации и абилитации инвалидов"
(вместе с "Типовым положением о профильной реабилитационной организации для инвалидов и (или) детей-инвалидов", "Типовым положением о многопрофильной реабилитационной организации для инвалидов и (или) детей-инвалидов", "Типовым положением о профильной реабилитационной организации, предоставляющей раннюю помо</dc:title>
  <dcterms:created xsi:type="dcterms:W3CDTF">2025-05-27T04:21:32Z</dcterms:created>
</cp:coreProperties>
</file>